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EC843" w14:textId="7470EA92" w:rsidR="00271F33" w:rsidRPr="0089747B" w:rsidRDefault="00946D25" w:rsidP="004E141A">
      <w:pPr>
        <w:spacing w:after="0" w:line="276" w:lineRule="auto"/>
        <w:ind w:right="-12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                             </w:t>
      </w:r>
      <w:r w:rsidR="005F6D0B">
        <w:rPr>
          <w:color w:val="auto"/>
          <w:sz w:val="22"/>
          <w:szCs w:val="22"/>
        </w:rPr>
        <w:t xml:space="preserve">            </w:t>
      </w:r>
      <w:r w:rsidR="000C4FF8" w:rsidRPr="0089747B">
        <w:rPr>
          <w:color w:val="auto"/>
          <w:sz w:val="22"/>
          <w:szCs w:val="22"/>
        </w:rPr>
        <w:t xml:space="preserve"> Przywidz</w:t>
      </w:r>
      <w:r w:rsidR="000C4FF8" w:rsidRPr="007A053A">
        <w:rPr>
          <w:color w:val="auto"/>
          <w:sz w:val="22"/>
          <w:szCs w:val="22"/>
        </w:rPr>
        <w:t>,</w:t>
      </w:r>
      <w:r w:rsidR="00AC28FC" w:rsidRPr="007A053A">
        <w:rPr>
          <w:color w:val="auto"/>
          <w:sz w:val="22"/>
          <w:szCs w:val="22"/>
        </w:rPr>
        <w:t xml:space="preserve"> </w:t>
      </w:r>
      <w:r w:rsidRPr="007A053A">
        <w:rPr>
          <w:color w:val="auto"/>
          <w:sz w:val="22"/>
          <w:szCs w:val="22"/>
        </w:rPr>
        <w:t xml:space="preserve">${data} </w:t>
      </w:r>
      <w:r w:rsidR="000C4FF8" w:rsidRPr="007A053A">
        <w:rPr>
          <w:color w:val="auto"/>
          <w:sz w:val="22"/>
          <w:szCs w:val="22"/>
        </w:rPr>
        <w:t>r.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4CA59911" w14:textId="6B195EA1" w:rsidR="00271F33" w:rsidRPr="0089747B" w:rsidRDefault="00BF708E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RP.U.</w:t>
      </w:r>
      <w:r w:rsidR="000C4FF8" w:rsidRPr="0089747B">
        <w:rPr>
          <w:color w:val="auto"/>
          <w:sz w:val="22"/>
          <w:szCs w:val="22"/>
        </w:rPr>
        <w:t>6730</w:t>
      </w:r>
      <w:r w:rsidR="00946D25">
        <w:rPr>
          <w:color w:val="auto"/>
          <w:sz w:val="22"/>
          <w:szCs w:val="22"/>
        </w:rPr>
        <w:t>……..</w:t>
      </w:r>
      <w:r w:rsidR="00961FC1">
        <w:rPr>
          <w:color w:val="auto"/>
          <w:sz w:val="22"/>
          <w:szCs w:val="22"/>
        </w:rPr>
        <w:t>.</w:t>
      </w:r>
      <w:r w:rsidR="000C4FF8" w:rsidRPr="0089747B">
        <w:rPr>
          <w:color w:val="auto"/>
          <w:sz w:val="22"/>
          <w:szCs w:val="22"/>
        </w:rPr>
        <w:t>202</w:t>
      </w:r>
      <w:r w:rsidRPr="0089747B">
        <w:rPr>
          <w:color w:val="auto"/>
          <w:sz w:val="22"/>
          <w:szCs w:val="22"/>
        </w:rPr>
        <w:t>5</w:t>
      </w:r>
      <w:r w:rsidR="000C4FF8" w:rsidRPr="0089747B">
        <w:rPr>
          <w:color w:val="auto"/>
          <w:sz w:val="22"/>
          <w:szCs w:val="22"/>
        </w:rPr>
        <w:t>.</w:t>
      </w:r>
      <w:r w:rsidR="000C4FF8" w:rsidRPr="00961FC1">
        <w:rPr>
          <w:color w:val="auto"/>
          <w:sz w:val="22"/>
          <w:szCs w:val="22"/>
        </w:rPr>
        <w:t>M</w:t>
      </w:r>
      <w:r w:rsidR="00580429" w:rsidRPr="00961FC1">
        <w:rPr>
          <w:color w:val="auto"/>
          <w:sz w:val="22"/>
          <w:szCs w:val="22"/>
        </w:rPr>
        <w:t>M</w:t>
      </w:r>
      <w:r w:rsidR="000C4FF8" w:rsidRPr="00961FC1">
        <w:rPr>
          <w:color w:val="auto"/>
          <w:sz w:val="22"/>
          <w:szCs w:val="22"/>
        </w:rPr>
        <w:t xml:space="preserve"> </w:t>
      </w:r>
    </w:p>
    <w:p w14:paraId="07EDFC24" w14:textId="77777777" w:rsidR="00271F33" w:rsidRPr="0089747B" w:rsidRDefault="000C4FF8" w:rsidP="004E141A">
      <w:pPr>
        <w:spacing w:after="0" w:line="276" w:lineRule="auto"/>
        <w:ind w:left="0" w:right="14" w:firstLine="0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FEEB82F" w14:textId="77777777" w:rsidR="00271F33" w:rsidRPr="0089747B" w:rsidRDefault="000C4FF8" w:rsidP="004E141A">
      <w:pPr>
        <w:spacing w:after="0" w:line="276" w:lineRule="auto"/>
        <w:ind w:left="0" w:right="14" w:firstLine="0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0FF572D" w14:textId="72B9DAC1" w:rsidR="00945998" w:rsidRPr="0089747B" w:rsidRDefault="000C4FF8" w:rsidP="004E141A">
      <w:pPr>
        <w:tabs>
          <w:tab w:val="left" w:pos="5954"/>
        </w:tabs>
        <w:spacing w:after="0" w:line="276" w:lineRule="auto"/>
        <w:ind w:left="3985" w:right="4037" w:hanging="16"/>
        <w:jc w:val="center"/>
        <w:rPr>
          <w:b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>DECYZJA</w:t>
      </w:r>
    </w:p>
    <w:p w14:paraId="141CCB61" w14:textId="4D1479B1" w:rsidR="00271F33" w:rsidRPr="0089747B" w:rsidRDefault="00713C81" w:rsidP="004E141A">
      <w:pPr>
        <w:tabs>
          <w:tab w:val="left" w:pos="6521"/>
        </w:tabs>
        <w:spacing w:after="0" w:line="276" w:lineRule="auto"/>
        <w:ind w:left="3686" w:right="2981" w:hanging="16"/>
        <w:rPr>
          <w:iCs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   </w:t>
      </w:r>
      <w:r w:rsidR="000C4FF8" w:rsidRPr="0089747B">
        <w:rPr>
          <w:b/>
          <w:color w:val="auto"/>
          <w:sz w:val="22"/>
          <w:szCs w:val="22"/>
        </w:rPr>
        <w:t>o warunkach zabudowy</w:t>
      </w:r>
      <w:r w:rsidR="00E36683" w:rsidRPr="0089747B">
        <w:rPr>
          <w:b/>
          <w:color w:val="auto"/>
          <w:sz w:val="22"/>
          <w:szCs w:val="22"/>
        </w:rPr>
        <w:t xml:space="preserve"> </w:t>
      </w:r>
    </w:p>
    <w:p w14:paraId="2FB2F5B9" w14:textId="77777777" w:rsidR="00271F33" w:rsidRPr="0089747B" w:rsidRDefault="000C4FF8" w:rsidP="004E141A">
      <w:pPr>
        <w:spacing w:after="0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7F89777F" w14:textId="7E7BF2CD" w:rsidR="00271F33" w:rsidRPr="0089747B" w:rsidRDefault="00777511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Na podstawie</w:t>
      </w:r>
      <w:r w:rsidRPr="0089747B">
        <w:rPr>
          <w:b/>
          <w:bCs/>
          <w:color w:val="auto"/>
          <w:sz w:val="22"/>
          <w:szCs w:val="22"/>
        </w:rPr>
        <w:t xml:space="preserve"> art. 104 ustawy z dn. </w:t>
      </w:r>
      <w:r w:rsidRPr="0089747B">
        <w:rPr>
          <w:b/>
          <w:color w:val="auto"/>
          <w:sz w:val="22"/>
          <w:szCs w:val="22"/>
        </w:rPr>
        <w:t xml:space="preserve">14 czerwca 1960 r. </w:t>
      </w:r>
      <w:r w:rsidRPr="0089747B">
        <w:rPr>
          <w:b/>
          <w:bCs/>
          <w:color w:val="auto"/>
          <w:sz w:val="22"/>
          <w:szCs w:val="22"/>
        </w:rPr>
        <w:t>K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>p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>a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color w:val="auto"/>
          <w:sz w:val="22"/>
          <w:szCs w:val="22"/>
        </w:rPr>
        <w:t xml:space="preserve"> (Dz. U. z 2024 r. poz. 572) oraz </w:t>
      </w:r>
      <w:r w:rsidRPr="0089747B">
        <w:rPr>
          <w:b/>
          <w:bCs/>
          <w:color w:val="auto"/>
          <w:sz w:val="22"/>
          <w:szCs w:val="22"/>
        </w:rPr>
        <w:t xml:space="preserve">art. 4 ust. 2 pkt </w:t>
      </w:r>
      <w:proofErr w:type="gramStart"/>
      <w:r w:rsidRPr="0089747B">
        <w:rPr>
          <w:b/>
          <w:bCs/>
          <w:color w:val="auto"/>
          <w:sz w:val="22"/>
          <w:szCs w:val="22"/>
        </w:rPr>
        <w:t>2</w:t>
      </w:r>
      <w:r w:rsidR="007743A5">
        <w:rPr>
          <w:b/>
          <w:bCs/>
          <w:color w:val="auto"/>
          <w:sz w:val="22"/>
          <w:szCs w:val="22"/>
        </w:rPr>
        <w:t xml:space="preserve">, </w:t>
      </w:r>
      <w:r w:rsidRPr="0089747B">
        <w:rPr>
          <w:b/>
          <w:bCs/>
          <w:color w:val="auto"/>
          <w:sz w:val="22"/>
          <w:szCs w:val="22"/>
        </w:rPr>
        <w:t xml:space="preserve"> art.</w:t>
      </w:r>
      <w:proofErr w:type="gramEnd"/>
      <w:r w:rsidRPr="0089747B">
        <w:rPr>
          <w:b/>
          <w:bCs/>
          <w:color w:val="auto"/>
          <w:sz w:val="22"/>
          <w:szCs w:val="22"/>
        </w:rPr>
        <w:t xml:space="preserve"> 59 ust. 1, art. 60 ust. 1 i 4, art. 61 i art. 63 ust. 1, 2 i 4 ustawy z dn. 27 marca 2003 r. o planowaniu i zagospodarowaniu przestrzennym</w:t>
      </w:r>
      <w:r w:rsidRPr="0089747B">
        <w:rPr>
          <w:color w:val="auto"/>
          <w:sz w:val="22"/>
          <w:szCs w:val="22"/>
        </w:rPr>
        <w:t xml:space="preserve"> (Dz. U. z 2024 r. poz. 1130)</w:t>
      </w:r>
      <w:r w:rsidR="000C4FF8" w:rsidRPr="0089747B">
        <w:rPr>
          <w:b/>
          <w:color w:val="auto"/>
          <w:sz w:val="22"/>
          <w:szCs w:val="22"/>
        </w:rPr>
        <w:t xml:space="preserve"> </w:t>
      </w:r>
      <w:r w:rsidR="000C4FF8" w:rsidRPr="0089747B">
        <w:rPr>
          <w:color w:val="auto"/>
          <w:sz w:val="22"/>
          <w:szCs w:val="22"/>
        </w:rPr>
        <w:t xml:space="preserve">i rozporządzenia Ministra Rozwoju i Technologii z dn. 15 lipca 2024 r. w sprawie sposobu ustalania wymagań dotyczących nowej zabudowy i zagospodarowania terenu w przypadku braku miejscowego planu zagospodarowania przestrzennego (Dz. U. z 2024 r. poz. 1116) </w:t>
      </w:r>
    </w:p>
    <w:p w14:paraId="57BA334E" w14:textId="77777777" w:rsidR="00271F33" w:rsidRPr="0089747B" w:rsidRDefault="000C4FF8" w:rsidP="004E141A">
      <w:pPr>
        <w:spacing w:after="0" w:line="276" w:lineRule="auto"/>
        <w:ind w:left="41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1D4F0E08" w14:textId="2B057F53" w:rsidR="00271F33" w:rsidRPr="0089747B" w:rsidRDefault="00BD1DC8" w:rsidP="004E141A">
      <w:pPr>
        <w:spacing w:after="0" w:line="276" w:lineRule="auto"/>
        <w:ind w:left="0" w:right="250" w:firstLine="0"/>
        <w:jc w:val="center"/>
        <w:rPr>
          <w:color w:val="auto"/>
          <w:spacing w:val="40"/>
          <w:sz w:val="22"/>
          <w:szCs w:val="22"/>
        </w:rPr>
      </w:pPr>
      <w:r w:rsidRPr="0089747B">
        <w:rPr>
          <w:color w:val="auto"/>
          <w:spacing w:val="40"/>
          <w:sz w:val="22"/>
          <w:szCs w:val="22"/>
        </w:rPr>
        <w:t>ustalam na rzecz wnioskodawc</w:t>
      </w:r>
      <w:r w:rsidR="00F51F03" w:rsidRPr="0089747B">
        <w:rPr>
          <w:color w:val="auto"/>
          <w:spacing w:val="40"/>
          <w:sz w:val="22"/>
          <w:szCs w:val="22"/>
        </w:rPr>
        <w:t>y</w:t>
      </w:r>
    </w:p>
    <w:p w14:paraId="7CDA0273" w14:textId="428A140E" w:rsidR="00271F33" w:rsidRPr="0089747B" w:rsidRDefault="000C4FF8" w:rsidP="004E141A">
      <w:pPr>
        <w:spacing w:after="0" w:line="276" w:lineRule="auto"/>
        <w:ind w:left="1344" w:right="1519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(wnioskodawca:</w:t>
      </w:r>
      <w:r w:rsidRPr="0089747B">
        <w:rPr>
          <w:b/>
          <w:color w:val="auto"/>
          <w:sz w:val="22"/>
          <w:szCs w:val="22"/>
        </w:rPr>
        <w:t xml:space="preserve"> </w:t>
      </w:r>
      <w:r w:rsidR="00946D25" w:rsidRPr="00946D25">
        <w:rPr>
          <w:rStyle w:val="Pogrubienie"/>
          <w:rFonts w:eastAsia="Calibri"/>
          <w:color w:val="000000" w:themeColor="text1"/>
          <w:sz w:val="22"/>
          <w:szCs w:val="22"/>
          <w:bdr w:val="none" w:sz="0" w:space="0" w:color="auto" w:frame="1"/>
        </w:rPr>
        <w:t>${nazwisko}</w:t>
      </w:r>
      <w:r w:rsidRPr="00946D25">
        <w:rPr>
          <w:b/>
          <w:color w:val="auto"/>
          <w:sz w:val="22"/>
          <w:szCs w:val="22"/>
        </w:rPr>
        <w:t>)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529CE2CC" w14:textId="77777777" w:rsidR="00271F33" w:rsidRPr="0089747B" w:rsidRDefault="000C4FF8" w:rsidP="004E141A">
      <w:pPr>
        <w:spacing w:after="0" w:line="276" w:lineRule="auto"/>
        <w:ind w:left="0" w:right="134" w:firstLine="0"/>
        <w:jc w:val="center"/>
        <w:rPr>
          <w:color w:val="auto"/>
          <w:sz w:val="22"/>
          <w:szCs w:val="22"/>
        </w:rPr>
      </w:pPr>
      <w:r w:rsidRPr="0089747B">
        <w:rPr>
          <w:i/>
          <w:color w:val="auto"/>
          <w:sz w:val="22"/>
          <w:szCs w:val="22"/>
        </w:rPr>
        <w:t xml:space="preserve"> </w:t>
      </w:r>
    </w:p>
    <w:p w14:paraId="67B59109" w14:textId="6C594887" w:rsidR="00271F33" w:rsidRPr="0089747B" w:rsidRDefault="000C4FF8" w:rsidP="004E141A">
      <w:pPr>
        <w:spacing w:after="0" w:line="276" w:lineRule="auto"/>
        <w:ind w:left="1344" w:right="1399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w a r u n k i </w:t>
      </w:r>
      <w:r w:rsidR="003B27A1" w:rsidRPr="0089747B">
        <w:rPr>
          <w:b/>
          <w:color w:val="auto"/>
          <w:sz w:val="22"/>
          <w:szCs w:val="22"/>
        </w:rPr>
        <w:t xml:space="preserve">  </w:t>
      </w:r>
      <w:r w:rsidRPr="0089747B">
        <w:rPr>
          <w:b/>
          <w:color w:val="auto"/>
          <w:sz w:val="22"/>
          <w:szCs w:val="22"/>
        </w:rPr>
        <w:t xml:space="preserve">z a b u d o w y </w:t>
      </w:r>
    </w:p>
    <w:p w14:paraId="3741577C" w14:textId="741E8B98" w:rsidR="00271F33" w:rsidRPr="0089747B" w:rsidRDefault="000C4FF8" w:rsidP="004E141A">
      <w:pPr>
        <w:spacing w:after="0" w:line="276" w:lineRule="auto"/>
        <w:ind w:left="1344" w:right="1338"/>
        <w:jc w:val="center"/>
        <w:rPr>
          <w:b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dla inwestycji polegającej na </w:t>
      </w:r>
      <w:bookmarkStart w:id="0" w:name="_Hlk210127507"/>
      <w:bookmarkStart w:id="1" w:name="_Hlk217297258"/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projekt_nazwa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="007743A5">
        <w:rPr>
          <w:b/>
          <w:color w:val="auto"/>
          <w:sz w:val="22"/>
          <w:szCs w:val="22"/>
        </w:rPr>
        <w:t xml:space="preserve"> </w:t>
      </w:r>
      <w:r w:rsidRPr="0089747B">
        <w:rPr>
          <w:b/>
          <w:color w:val="auto"/>
          <w:sz w:val="22"/>
          <w:szCs w:val="22"/>
        </w:rPr>
        <w:t xml:space="preserve">na </w:t>
      </w:r>
      <w:r w:rsidR="003B0243" w:rsidRPr="0089747B">
        <w:rPr>
          <w:b/>
          <w:color w:val="auto"/>
          <w:sz w:val="22"/>
          <w:szCs w:val="22"/>
        </w:rPr>
        <w:t>terenie działki</w:t>
      </w:r>
      <w:r w:rsidRPr="0089747B">
        <w:rPr>
          <w:b/>
          <w:color w:val="auto"/>
          <w:sz w:val="22"/>
          <w:szCs w:val="22"/>
        </w:rPr>
        <w:t xml:space="preserve"> nr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dn_nr_dzialki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="00AB33B4" w:rsidRPr="0089747B">
        <w:rPr>
          <w:b/>
          <w:color w:val="auto"/>
          <w:sz w:val="22"/>
          <w:szCs w:val="22"/>
        </w:rPr>
        <w:t xml:space="preserve">, </w:t>
      </w:r>
      <w:r w:rsidRPr="0089747B">
        <w:rPr>
          <w:b/>
          <w:color w:val="auto"/>
          <w:sz w:val="22"/>
          <w:szCs w:val="22"/>
        </w:rPr>
        <w:t>w obrębie</w:t>
      </w:r>
      <w:r w:rsidR="009919B3" w:rsidRPr="0089747B">
        <w:rPr>
          <w:b/>
          <w:color w:val="auto"/>
          <w:sz w:val="22"/>
          <w:szCs w:val="22"/>
        </w:rPr>
        <w:t xml:space="preserve"> </w:t>
      </w:r>
      <w:r w:rsidRPr="0089747B">
        <w:rPr>
          <w:b/>
          <w:color w:val="auto"/>
          <w:sz w:val="22"/>
          <w:szCs w:val="22"/>
        </w:rPr>
        <w:t xml:space="preserve">ewidencyjnym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dn_obreb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Pr="0089747B">
        <w:rPr>
          <w:b/>
          <w:color w:val="auto"/>
          <w:sz w:val="22"/>
          <w:szCs w:val="22"/>
        </w:rPr>
        <w:t xml:space="preserve">, gm.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dn_gmina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Pr="0089747B">
        <w:rPr>
          <w:b/>
          <w:color w:val="auto"/>
          <w:sz w:val="22"/>
          <w:szCs w:val="22"/>
        </w:rPr>
        <w:t xml:space="preserve">. </w:t>
      </w:r>
      <w:bookmarkEnd w:id="0"/>
    </w:p>
    <w:bookmarkEnd w:id="1"/>
    <w:p w14:paraId="72BF926D" w14:textId="77777777" w:rsidR="002C4686" w:rsidRPr="0089747B" w:rsidRDefault="002C4686" w:rsidP="004E141A">
      <w:pPr>
        <w:spacing w:after="0" w:line="276" w:lineRule="auto"/>
        <w:ind w:left="1344" w:right="1338"/>
        <w:jc w:val="center"/>
        <w:rPr>
          <w:b/>
          <w:color w:val="auto"/>
          <w:sz w:val="22"/>
          <w:szCs w:val="22"/>
        </w:rPr>
      </w:pPr>
    </w:p>
    <w:p w14:paraId="2947F1B3" w14:textId="6867C89C" w:rsidR="00271F33" w:rsidRPr="004A1E4B" w:rsidRDefault="000C4FF8" w:rsidP="004E141A">
      <w:pPr>
        <w:numPr>
          <w:ilvl w:val="0"/>
          <w:numId w:val="1"/>
        </w:numPr>
        <w:spacing w:after="0" w:line="276" w:lineRule="auto"/>
        <w:ind w:left="564" w:right="0" w:hanging="151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0.</w:t>
      </w:r>
      <w:r w:rsidR="00DF4504">
        <w:rPr>
          <w:b/>
          <w:color w:val="auto"/>
          <w:sz w:val="22"/>
          <w:szCs w:val="22"/>
          <w:u w:val="single" w:color="000000"/>
        </w:rPr>
        <w:t xml:space="preserve"> </w:t>
      </w:r>
      <w:r w:rsidRPr="0089747B">
        <w:rPr>
          <w:b/>
          <w:color w:val="auto"/>
          <w:sz w:val="22"/>
          <w:szCs w:val="22"/>
          <w:u w:val="single" w:color="000000"/>
        </w:rPr>
        <w:t>Ustalenia</w:t>
      </w:r>
      <w:r w:rsidR="002C4686" w:rsidRPr="0089747B">
        <w:rPr>
          <w:b/>
          <w:color w:val="auto"/>
          <w:sz w:val="22"/>
          <w:szCs w:val="22"/>
          <w:u w:val="single" w:color="000000"/>
        </w:rPr>
        <w:t xml:space="preserve"> </w:t>
      </w:r>
      <w:r w:rsidRPr="0089747B">
        <w:rPr>
          <w:b/>
          <w:color w:val="auto"/>
          <w:sz w:val="22"/>
          <w:szCs w:val="22"/>
          <w:u w:val="single" w:color="000000"/>
        </w:rPr>
        <w:t>w zakresie projektowania nowej zabudowy i zagospodarowania terenu: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4810191F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w zakresie rodzaju zabudowy:</w:t>
      </w:r>
      <w:r w:rsidRPr="0089747B">
        <w:rPr>
          <w:color w:val="auto"/>
          <w:sz w:val="22"/>
          <w:szCs w:val="22"/>
        </w:rPr>
        <w:t xml:space="preserve"> </w:t>
      </w:r>
    </w:p>
    <w:p w14:paraId="2CA0A3D6" w14:textId="0BDA60D5" w:rsidR="00271F33" w:rsidRPr="00197DC1" w:rsidRDefault="003B0243" w:rsidP="004E141A">
      <w:pPr>
        <w:numPr>
          <w:ilvl w:val="2"/>
          <w:numId w:val="1"/>
        </w:numPr>
        <w:spacing w:after="0" w:line="276" w:lineRule="auto"/>
        <w:ind w:right="0" w:hanging="360"/>
        <w:rPr>
          <w:bCs/>
          <w:color w:val="auto"/>
          <w:sz w:val="22"/>
          <w:szCs w:val="22"/>
        </w:rPr>
      </w:pPr>
      <w:r w:rsidRPr="00197DC1">
        <w:rPr>
          <w:bCs/>
          <w:color w:val="auto"/>
          <w:sz w:val="22"/>
          <w:szCs w:val="22"/>
        </w:rPr>
        <w:t>budynek</w:t>
      </w:r>
      <w:r w:rsidR="002B633E" w:rsidRPr="00197DC1">
        <w:rPr>
          <w:bCs/>
          <w:color w:val="auto"/>
          <w:sz w:val="22"/>
          <w:szCs w:val="22"/>
        </w:rPr>
        <w:t xml:space="preserve"> mieszkalny jednorodzinny wolnostojący</w:t>
      </w:r>
      <w:r w:rsidR="000C4FF8" w:rsidRPr="00197DC1">
        <w:rPr>
          <w:bCs/>
          <w:color w:val="auto"/>
          <w:sz w:val="22"/>
          <w:szCs w:val="22"/>
        </w:rPr>
        <w:t xml:space="preserve">, </w:t>
      </w:r>
    </w:p>
    <w:p w14:paraId="29BA1FF6" w14:textId="177D3757" w:rsidR="00271F33" w:rsidRPr="0089747B" w:rsidRDefault="00D31CBE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dopuszcza się realizację </w:t>
      </w:r>
      <w:r w:rsidR="00C50333" w:rsidRPr="0089747B">
        <w:rPr>
          <w:color w:val="auto"/>
          <w:sz w:val="22"/>
          <w:szCs w:val="22"/>
        </w:rPr>
        <w:t>garaż</w:t>
      </w:r>
      <w:r w:rsidRPr="0089747B">
        <w:rPr>
          <w:color w:val="auto"/>
          <w:sz w:val="22"/>
          <w:szCs w:val="22"/>
        </w:rPr>
        <w:t>u</w:t>
      </w:r>
      <w:r w:rsidR="00C50333" w:rsidRPr="0089747B">
        <w:rPr>
          <w:color w:val="auto"/>
          <w:sz w:val="22"/>
          <w:szCs w:val="22"/>
        </w:rPr>
        <w:t xml:space="preserve"> wbudowan</w:t>
      </w:r>
      <w:r w:rsidRPr="0089747B">
        <w:rPr>
          <w:color w:val="auto"/>
          <w:sz w:val="22"/>
          <w:szCs w:val="22"/>
        </w:rPr>
        <w:t>ego w bryłę budynku</w:t>
      </w:r>
      <w:r w:rsidR="00C50333" w:rsidRPr="0089747B">
        <w:rPr>
          <w:color w:val="auto"/>
          <w:sz w:val="22"/>
          <w:szCs w:val="22"/>
        </w:rPr>
        <w:t>, dobudowan</w:t>
      </w:r>
      <w:r w:rsidRPr="0089747B">
        <w:rPr>
          <w:color w:val="auto"/>
          <w:sz w:val="22"/>
          <w:szCs w:val="22"/>
        </w:rPr>
        <w:t>ego</w:t>
      </w:r>
      <w:r w:rsidR="00C50333" w:rsidRPr="0089747B">
        <w:rPr>
          <w:color w:val="auto"/>
          <w:sz w:val="22"/>
          <w:szCs w:val="22"/>
        </w:rPr>
        <w:t xml:space="preserve"> lub wolnostojąc</w:t>
      </w:r>
      <w:r w:rsidRPr="0089747B">
        <w:rPr>
          <w:color w:val="auto"/>
          <w:sz w:val="22"/>
          <w:szCs w:val="22"/>
        </w:rPr>
        <w:t>ego</w:t>
      </w:r>
      <w:r w:rsidR="00C50333" w:rsidRPr="0089747B">
        <w:rPr>
          <w:color w:val="auto"/>
          <w:sz w:val="22"/>
          <w:szCs w:val="22"/>
        </w:rPr>
        <w:t xml:space="preserve"> (jedno- albo dwustanowiskowy)</w:t>
      </w:r>
      <w:r w:rsidR="003B0243" w:rsidRPr="0089747B">
        <w:rPr>
          <w:color w:val="auto"/>
          <w:sz w:val="22"/>
          <w:szCs w:val="22"/>
        </w:rPr>
        <w:t>.</w:t>
      </w:r>
    </w:p>
    <w:p w14:paraId="6468E453" w14:textId="77777777" w:rsidR="00271F33" w:rsidRPr="0089747B" w:rsidRDefault="000C4FF8" w:rsidP="004E141A">
      <w:pPr>
        <w:spacing w:after="0" w:line="276" w:lineRule="auto"/>
        <w:ind w:left="1572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270C3AB1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w zakresie funkcji zabudowy i zagospodarowania terenu</w:t>
      </w:r>
      <w:r w:rsidRPr="0089747B">
        <w:rPr>
          <w:color w:val="auto"/>
          <w:sz w:val="22"/>
          <w:szCs w:val="22"/>
        </w:rPr>
        <w:t>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1B34596B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sposób użytkowania przedmiotowej zabudowy oraz sposób zagospodarowania terenu winien być związany bezpośrednio z funkcją mieszkaniową, </w:t>
      </w:r>
    </w:p>
    <w:p w14:paraId="42570B6D" w14:textId="3354052B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udział powierzchni biologicznie czynnej: minimum </w:t>
      </w:r>
      <w:r w:rsidR="007963D0" w:rsidRPr="006E7ABC">
        <w:rPr>
          <w:bCs/>
          <w:color w:val="000000" w:themeColor="text1"/>
          <w:sz w:val="22"/>
          <w:szCs w:val="22"/>
        </w:rPr>
        <w:t>7</w:t>
      </w:r>
      <w:r w:rsidRPr="006E7ABC">
        <w:rPr>
          <w:bCs/>
          <w:color w:val="000000" w:themeColor="text1"/>
          <w:sz w:val="22"/>
          <w:szCs w:val="22"/>
        </w:rPr>
        <w:t>0%.</w:t>
      </w:r>
      <w:r w:rsidRPr="006E7ABC">
        <w:rPr>
          <w:color w:val="000000" w:themeColor="text1"/>
          <w:sz w:val="22"/>
          <w:szCs w:val="22"/>
        </w:rPr>
        <w:t xml:space="preserve">  </w:t>
      </w:r>
    </w:p>
    <w:p w14:paraId="205E3F39" w14:textId="77777777" w:rsidR="00271F33" w:rsidRPr="0089747B" w:rsidRDefault="000C4FF8" w:rsidP="004E141A">
      <w:pPr>
        <w:spacing w:after="0" w:line="276" w:lineRule="auto"/>
        <w:ind w:left="144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5AAC3364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warunków i wymagań kształtowania ładu przestrzennego:</w:t>
      </w:r>
      <w:r w:rsidRPr="0089747B">
        <w:rPr>
          <w:color w:val="auto"/>
          <w:sz w:val="22"/>
          <w:szCs w:val="22"/>
        </w:rPr>
        <w:t xml:space="preserve"> </w:t>
      </w:r>
    </w:p>
    <w:p w14:paraId="7561D134" w14:textId="75276A42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linia zabudowy (</w:t>
      </w:r>
      <w:r w:rsidR="00664D11" w:rsidRPr="0089747B">
        <w:rPr>
          <w:color w:val="auto"/>
          <w:sz w:val="22"/>
          <w:szCs w:val="22"/>
        </w:rPr>
        <w:t>nieprzekraczalna)</w:t>
      </w:r>
      <w:r w:rsidRPr="0089747B">
        <w:rPr>
          <w:color w:val="auto"/>
          <w:sz w:val="22"/>
          <w:szCs w:val="22"/>
        </w:rPr>
        <w:t xml:space="preserve">: </w:t>
      </w:r>
      <w:bookmarkStart w:id="2" w:name="_Hlk217294628"/>
      <w:r w:rsidR="00FF49ED">
        <w:rPr>
          <w:color w:val="auto"/>
          <w:sz w:val="22"/>
          <w:szCs w:val="22"/>
        </w:rPr>
        <w:t>10</w:t>
      </w:r>
      <w:r w:rsidR="00396899" w:rsidRPr="00396899">
        <w:rPr>
          <w:color w:val="auto"/>
          <w:sz w:val="22"/>
          <w:szCs w:val="22"/>
        </w:rPr>
        <w:t xml:space="preserve">,0 m od granicy działki </w:t>
      </w:r>
      <w:r w:rsidR="00512006" w:rsidRPr="006E7ABC">
        <w:rPr>
          <w:color w:val="auto"/>
          <w:sz w:val="22"/>
          <w:szCs w:val="22"/>
        </w:rPr>
        <w:t>nr</w:t>
      </w:r>
      <w:bookmarkEnd w:id="2"/>
      <w:r w:rsidR="00447859" w:rsidRPr="00447859">
        <w:rPr>
          <w:b/>
          <w:bCs/>
          <w:color w:val="EE0000"/>
          <w:sz w:val="22"/>
          <w:szCs w:val="22"/>
        </w:rPr>
        <w:t>${</w:t>
      </w:r>
      <w:proofErr w:type="spellStart"/>
      <w:r w:rsidR="00447859" w:rsidRPr="00447859">
        <w:rPr>
          <w:b/>
          <w:bCs/>
          <w:color w:val="EE0000"/>
          <w:sz w:val="22"/>
          <w:szCs w:val="22"/>
        </w:rPr>
        <w:t>poprzez_dz</w:t>
      </w:r>
      <w:proofErr w:type="spellEnd"/>
      <w:r w:rsidR="00447859" w:rsidRPr="00447859">
        <w:rPr>
          <w:b/>
          <w:bCs/>
          <w:color w:val="EE0000"/>
          <w:sz w:val="22"/>
          <w:szCs w:val="22"/>
        </w:rPr>
        <w:t>}</w:t>
      </w:r>
    </w:p>
    <w:p w14:paraId="44A3BACA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pozostałe odległości zabudowy od granicy sąsiednich działek: zgodnie z przepisami odrębnymi, </w:t>
      </w:r>
    </w:p>
    <w:p w14:paraId="5841BDCF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w przypadku zlokalizowania na terenie napowietrznej linii elektroenergetycznej odległość budynku od tej linii zgodnie z przepisami odrębnymi (istnieje możliwość przesunięcia, bądź skablowania linii – w uzgodnieniu z gestorem sieci), </w:t>
      </w:r>
    </w:p>
    <w:p w14:paraId="539E30B2" w14:textId="77777777" w:rsidR="00C25C06" w:rsidRPr="0089747B" w:rsidRDefault="00C25C0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wskaźnik:</w:t>
      </w:r>
    </w:p>
    <w:p w14:paraId="76BEEDA9" w14:textId="7484C5B2" w:rsidR="00C25C06" w:rsidRPr="0089747B" w:rsidRDefault="00C25C06" w:rsidP="004E141A">
      <w:pPr>
        <w:spacing w:after="0" w:line="276" w:lineRule="auto"/>
        <w:ind w:left="1557" w:right="0" w:firstLine="0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intensywności zabudowy: nie ustala się</w:t>
      </w:r>
      <w:r w:rsidR="00E330CA" w:rsidRPr="0089747B">
        <w:rPr>
          <w:color w:val="auto"/>
          <w:sz w:val="22"/>
          <w:szCs w:val="22"/>
          <w:shd w:val="clear" w:color="auto" w:fill="FFFFFF" w:themeFill="background1"/>
        </w:rPr>
        <w:t>;</w:t>
      </w:r>
    </w:p>
    <w:p w14:paraId="15B053CC" w14:textId="7B60919F" w:rsidR="00C25C06" w:rsidRPr="00197DC1" w:rsidRDefault="00C25C06" w:rsidP="004E141A">
      <w:pPr>
        <w:spacing w:after="0" w:line="276" w:lineRule="auto"/>
        <w:ind w:left="1557" w:right="0" w:firstLine="0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nadziemnej intensywności zabudowy</w:t>
      </w:r>
      <w:r w:rsidRPr="00946D25">
        <w:rPr>
          <w:color w:val="EE0000"/>
          <w:sz w:val="22"/>
          <w:szCs w:val="22"/>
          <w:shd w:val="clear" w:color="auto" w:fill="FFFFFF" w:themeFill="background1"/>
        </w:rPr>
        <w:t xml:space="preserve">: </w:t>
      </w:r>
      <w:r w:rsidR="00083363" w:rsidRPr="00197DC1">
        <w:rPr>
          <w:bCs/>
          <w:color w:val="auto"/>
          <w:sz w:val="22"/>
          <w:szCs w:val="22"/>
          <w:shd w:val="clear" w:color="auto" w:fill="FFFFFF" w:themeFill="background1"/>
        </w:rPr>
        <w:t>${INTENS}</w:t>
      </w:r>
      <w:r w:rsidR="00E330CA" w:rsidRPr="00197DC1">
        <w:rPr>
          <w:bCs/>
          <w:color w:val="auto"/>
          <w:sz w:val="22"/>
          <w:szCs w:val="22"/>
          <w:shd w:val="clear" w:color="auto" w:fill="FFFFFF" w:themeFill="background1"/>
        </w:rPr>
        <w:t>;</w:t>
      </w:r>
    </w:p>
    <w:p w14:paraId="6D1B93A6" w14:textId="30E1B831" w:rsidR="00271F33" w:rsidRPr="00197DC1" w:rsidRDefault="00C25C06" w:rsidP="004E141A">
      <w:pPr>
        <w:spacing w:after="0" w:line="276" w:lineRule="auto"/>
        <w:ind w:left="1557" w:right="0" w:firstLine="0"/>
        <w:rPr>
          <w:color w:val="auto"/>
          <w:sz w:val="22"/>
          <w:szCs w:val="22"/>
        </w:rPr>
      </w:pPr>
      <w:r w:rsidRPr="00197DC1">
        <w:rPr>
          <w:color w:val="auto"/>
          <w:sz w:val="22"/>
          <w:szCs w:val="22"/>
          <w:shd w:val="clear" w:color="auto" w:fill="FFFFFF" w:themeFill="background1"/>
        </w:rPr>
        <w:t>- minimalnej nadziemnej intensywności zabudowy: nie ustala się</w:t>
      </w:r>
      <w:r w:rsidR="00E330CA" w:rsidRPr="00197DC1">
        <w:rPr>
          <w:color w:val="auto"/>
          <w:sz w:val="22"/>
          <w:szCs w:val="22"/>
          <w:shd w:val="clear" w:color="auto" w:fill="FFFFFF" w:themeFill="background1"/>
        </w:rPr>
        <w:t>;</w:t>
      </w:r>
    </w:p>
    <w:p w14:paraId="55FC4542" w14:textId="3B935B86" w:rsidR="00271F33" w:rsidRPr="00197DC1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197DC1">
        <w:rPr>
          <w:color w:val="auto"/>
          <w:sz w:val="22"/>
          <w:szCs w:val="22"/>
          <w:shd w:val="clear" w:color="auto" w:fill="FFFFFF" w:themeFill="background1"/>
        </w:rPr>
        <w:t>wskaźnik udziału powierzchni zabudowy</w:t>
      </w:r>
      <w:r w:rsidRPr="00197DC1">
        <w:rPr>
          <w:color w:val="auto"/>
          <w:sz w:val="22"/>
          <w:szCs w:val="22"/>
        </w:rPr>
        <w:t xml:space="preserve">: maksymalnie </w:t>
      </w:r>
      <w:r w:rsidR="00083363" w:rsidRPr="00197DC1">
        <w:rPr>
          <w:bCs/>
          <w:color w:val="auto"/>
          <w:sz w:val="22"/>
          <w:szCs w:val="22"/>
        </w:rPr>
        <w:t>${</w:t>
      </w:r>
      <w:proofErr w:type="spellStart"/>
      <w:r w:rsidR="00083363" w:rsidRPr="00197DC1">
        <w:rPr>
          <w:bCs/>
          <w:color w:val="auto"/>
          <w:sz w:val="22"/>
          <w:szCs w:val="22"/>
        </w:rPr>
        <w:t>proc_zabudowy</w:t>
      </w:r>
      <w:proofErr w:type="spellEnd"/>
      <w:r w:rsidR="00083363" w:rsidRPr="00197DC1">
        <w:rPr>
          <w:bCs/>
          <w:color w:val="auto"/>
          <w:sz w:val="22"/>
          <w:szCs w:val="22"/>
        </w:rPr>
        <w:t>},</w:t>
      </w:r>
    </w:p>
    <w:p w14:paraId="49F9DBDA" w14:textId="45E43002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maksymalna szerokość elewacji frontowej budynku mieszkalnego:</w:t>
      </w:r>
      <w:r w:rsidRPr="00197DC1">
        <w:rPr>
          <w:color w:val="auto"/>
          <w:sz w:val="22"/>
          <w:szCs w:val="22"/>
        </w:rPr>
        <w:t xml:space="preserve"> </w:t>
      </w:r>
      <w:r w:rsidR="00FF49ED">
        <w:rPr>
          <w:bCs/>
          <w:color w:val="auto"/>
          <w:sz w:val="22"/>
          <w:szCs w:val="22"/>
        </w:rPr>
        <w:t>2</w:t>
      </w:r>
      <w:r w:rsidR="00702B69">
        <w:rPr>
          <w:bCs/>
          <w:color w:val="auto"/>
          <w:sz w:val="22"/>
          <w:szCs w:val="22"/>
        </w:rPr>
        <w:t>6</w:t>
      </w:r>
      <w:r w:rsidR="00AD517B" w:rsidRPr="00197DC1">
        <w:rPr>
          <w:bCs/>
          <w:color w:val="auto"/>
          <w:sz w:val="22"/>
          <w:szCs w:val="22"/>
        </w:rPr>
        <w:t>.0</w:t>
      </w:r>
      <w:r w:rsidRPr="00197DC1">
        <w:rPr>
          <w:bCs/>
          <w:color w:val="auto"/>
          <w:sz w:val="22"/>
          <w:szCs w:val="22"/>
        </w:rPr>
        <w:t xml:space="preserve"> m,</w:t>
      </w:r>
      <w:r w:rsidRPr="00197DC1">
        <w:rPr>
          <w:color w:val="auto"/>
          <w:sz w:val="22"/>
          <w:szCs w:val="22"/>
        </w:rPr>
        <w:t xml:space="preserve"> </w:t>
      </w:r>
    </w:p>
    <w:p w14:paraId="11742319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lastRenderedPageBreak/>
        <w:t>dopuszczalna wysokość budynku mieszkalnego:</w:t>
      </w:r>
      <w:r w:rsidRPr="0020041E">
        <w:rPr>
          <w:b/>
          <w:bCs/>
          <w:color w:val="auto"/>
          <w:sz w:val="22"/>
          <w:szCs w:val="22"/>
        </w:rPr>
        <w:t xml:space="preserve"> </w:t>
      </w:r>
      <w:r w:rsidRPr="00197DC1">
        <w:rPr>
          <w:bCs/>
          <w:color w:val="auto"/>
          <w:sz w:val="22"/>
          <w:szCs w:val="22"/>
        </w:rPr>
        <w:t>9,0 m</w:t>
      </w:r>
      <w:r w:rsidRPr="00197DC1">
        <w:rPr>
          <w:b/>
          <w:bCs/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 xml:space="preserve">od naturalnej rzędnej terenu przy wejściu do budynku do kalenicy (maksymalnie 2 kondygnacje nadziemne - w tym poddasze użytkowe); dopuszcza się podpiwniczenie, </w:t>
      </w:r>
    </w:p>
    <w:p w14:paraId="2F7334F3" w14:textId="389C1605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dopuszczalna wysokość garażu dobudowanego lub wolnostojącego: 6,0 m do kalenicy od naturalnej rzędnej terenu przy wejściu do budynku, </w:t>
      </w:r>
    </w:p>
    <w:p w14:paraId="71C310F6" w14:textId="5D0A1B6D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geometria dachu budynku mieszkalnego: dach dwu lub wielospadowy o nachyleniu połaci </w:t>
      </w:r>
      <w:r w:rsidRPr="007A053A">
        <w:rPr>
          <w:color w:val="auto"/>
          <w:sz w:val="22"/>
          <w:szCs w:val="22"/>
        </w:rPr>
        <w:t xml:space="preserve">od </w:t>
      </w:r>
      <w:r w:rsidR="004A1E4B" w:rsidRPr="007A053A">
        <w:rPr>
          <w:color w:val="auto"/>
          <w:sz w:val="22"/>
          <w:szCs w:val="22"/>
        </w:rPr>
        <w:t>30</w:t>
      </w:r>
      <w:r w:rsidRPr="007A053A">
        <w:rPr>
          <w:color w:val="auto"/>
          <w:sz w:val="22"/>
          <w:szCs w:val="22"/>
        </w:rPr>
        <w:t xml:space="preserve">º do 45º, </w:t>
      </w:r>
    </w:p>
    <w:p w14:paraId="636EA088" w14:textId="4AC3088E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kierunek głównej kalenicy budynku mieszkalnego: prostopadły lu</w:t>
      </w:r>
      <w:r w:rsidR="004A1E4B">
        <w:rPr>
          <w:color w:val="auto"/>
          <w:sz w:val="22"/>
          <w:szCs w:val="22"/>
        </w:rPr>
        <w:t>b równoległy (z tolerancją do 10</w:t>
      </w:r>
      <w:r w:rsidRPr="0089747B">
        <w:rPr>
          <w:color w:val="auto"/>
          <w:sz w:val="22"/>
          <w:szCs w:val="22"/>
        </w:rPr>
        <w:t>%) do</w:t>
      </w:r>
      <w:r w:rsidR="00DF4C16" w:rsidRPr="0089747B">
        <w:rPr>
          <w:rFonts w:eastAsia="Arial Unicode MS"/>
          <w:color w:val="auto"/>
          <w:sz w:val="22"/>
          <w:szCs w:val="22"/>
        </w:rPr>
        <w:t xml:space="preserve"> </w:t>
      </w:r>
      <w:r w:rsidR="006368CF" w:rsidRPr="0089747B">
        <w:rPr>
          <w:rFonts w:eastAsia="Arial Unicode MS"/>
          <w:color w:val="auto"/>
          <w:sz w:val="22"/>
          <w:szCs w:val="22"/>
        </w:rPr>
        <w:t xml:space="preserve">osi </w:t>
      </w:r>
      <w:r w:rsidR="006368CF" w:rsidRPr="0089747B">
        <w:rPr>
          <w:color w:val="auto"/>
          <w:sz w:val="22"/>
          <w:szCs w:val="22"/>
        </w:rPr>
        <w:t>drogi gminnej</w:t>
      </w:r>
      <w:r w:rsidR="00601538" w:rsidRPr="0089747B">
        <w:rPr>
          <w:color w:val="auto"/>
          <w:sz w:val="22"/>
          <w:szCs w:val="22"/>
        </w:rPr>
        <w:t>,</w:t>
      </w:r>
    </w:p>
    <w:p w14:paraId="03F48568" w14:textId="6A5400FB" w:rsidR="00271F33" w:rsidRPr="00396899" w:rsidRDefault="00396899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396899">
        <w:rPr>
          <w:sz w:val="22"/>
          <w:szCs w:val="22"/>
        </w:rPr>
        <w:t>projektowana zabudowa powinna charakteryzować się spójną i uporządkowaną formą architektoniczną; kolorystyka elewacji</w:t>
      </w:r>
      <w:r w:rsidRPr="00396899">
        <w:rPr>
          <w:color w:val="auto"/>
          <w:sz w:val="22"/>
          <w:szCs w:val="22"/>
        </w:rPr>
        <w:t xml:space="preserve"> </w:t>
      </w:r>
      <w:r w:rsidR="000C4FF8" w:rsidRPr="00396899">
        <w:rPr>
          <w:color w:val="auto"/>
          <w:sz w:val="22"/>
          <w:szCs w:val="22"/>
        </w:rPr>
        <w:t xml:space="preserve">- naturalna w odcieniach beżu, szarości, brązu, bieli, oliwki, czerwonej cegły itp., </w:t>
      </w:r>
    </w:p>
    <w:p w14:paraId="56AE960F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zespół budynków w obrębie jednej posesji winien być spójny architektonicznie oraz posiadać jednolite pokrycie dachowe, </w:t>
      </w:r>
    </w:p>
    <w:p w14:paraId="02BFAEE5" w14:textId="77777777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zakaz stosowania ogrodzeń z gotowych prefabrykatów betonowych. </w:t>
      </w:r>
    </w:p>
    <w:p w14:paraId="0EA53AD2" w14:textId="77777777" w:rsidR="00271F33" w:rsidRPr="0089747B" w:rsidRDefault="000C4FF8" w:rsidP="004E141A">
      <w:pPr>
        <w:spacing w:after="0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559EEBF0" w14:textId="4CCC92AB" w:rsidR="000C6ADB" w:rsidRPr="00197DC1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ochrony środowiska, przyrody i krajobrazu:</w:t>
      </w:r>
      <w:r w:rsidRPr="0089747B">
        <w:rPr>
          <w:color w:val="auto"/>
          <w:sz w:val="22"/>
          <w:szCs w:val="22"/>
        </w:rPr>
        <w:t xml:space="preserve"> </w:t>
      </w:r>
    </w:p>
    <w:p w14:paraId="4B01C6EB" w14:textId="6BE871FD" w:rsidR="00271F33" w:rsidRPr="0089747B" w:rsidRDefault="0020041E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20041E">
        <w:rPr>
          <w:color w:val="auto"/>
          <w:sz w:val="22"/>
          <w:szCs w:val="22"/>
        </w:rPr>
        <w:t>zaleca się stosowanie niskoemisyjnych lub odnawialnych źródeł ciepła, zgodnych z obowiązującymi przepisami odrębnymi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1E3911CB" w14:textId="4F69FAA2" w:rsidR="00271F33" w:rsidRPr="0020041E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20041E">
        <w:rPr>
          <w:color w:val="auto"/>
          <w:sz w:val="22"/>
          <w:szCs w:val="22"/>
        </w:rPr>
        <w:t xml:space="preserve">w </w:t>
      </w:r>
      <w:r w:rsidR="0020041E" w:rsidRPr="0020041E">
        <w:rPr>
          <w:color w:val="auto"/>
          <w:sz w:val="22"/>
          <w:szCs w:val="22"/>
        </w:rPr>
        <w:t>przypadku kolizji planowanej inwestycji z istniejącą zielenią wysoką, usunięcie drzew lub krzewów wymaga uzyskania odrębnego zezwolenia, zgodnie z przepisami ustawy z dnia 16 kwietnia 2004 r. o ochronie przyrody</w:t>
      </w:r>
      <w:r w:rsidRPr="0020041E">
        <w:rPr>
          <w:color w:val="auto"/>
          <w:sz w:val="22"/>
          <w:szCs w:val="22"/>
        </w:rPr>
        <w:t xml:space="preserve">, </w:t>
      </w:r>
    </w:p>
    <w:p w14:paraId="391C074C" w14:textId="094929A1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przedmiotowy teren znajduje się </w:t>
      </w:r>
      <w:r w:rsidR="00BD3488" w:rsidRPr="0089747B">
        <w:rPr>
          <w:color w:val="auto"/>
          <w:sz w:val="22"/>
          <w:szCs w:val="22"/>
        </w:rPr>
        <w:t>poza</w:t>
      </w:r>
      <w:r w:rsidRPr="0089747B">
        <w:rPr>
          <w:color w:val="auto"/>
          <w:sz w:val="22"/>
          <w:szCs w:val="22"/>
        </w:rPr>
        <w:t xml:space="preserve"> Przywidzkim Obszar</w:t>
      </w:r>
      <w:r w:rsidR="00BD3488" w:rsidRPr="0089747B">
        <w:rPr>
          <w:color w:val="auto"/>
          <w:sz w:val="22"/>
          <w:szCs w:val="22"/>
        </w:rPr>
        <w:t>em</w:t>
      </w:r>
      <w:r w:rsidRPr="0089747B">
        <w:rPr>
          <w:color w:val="auto"/>
          <w:sz w:val="22"/>
          <w:szCs w:val="22"/>
        </w:rPr>
        <w:t xml:space="preserve"> Chronionego Krajobrazu,</w:t>
      </w:r>
    </w:p>
    <w:p w14:paraId="638E4BC4" w14:textId="6E7C4A54" w:rsidR="00271F33" w:rsidRPr="0089747B" w:rsidRDefault="00F14A30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F14A30">
        <w:rPr>
          <w:color w:val="auto"/>
          <w:sz w:val="22"/>
          <w:szCs w:val="22"/>
        </w:rPr>
        <w:t>w przypadku realizacji inwestycji na gruntach rolnych, których wyłączenie z produkcji rolniczej wymaga uzyskania odrębnej decyzji, zastosowanie mają przepisy ustawy z dnia 3 lutego 1995 r. o ochronie gruntów rolnych i leśnych,</w:t>
      </w:r>
    </w:p>
    <w:p w14:paraId="64FD8A3F" w14:textId="0EBDD0E5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należy zabezpieczyć odpływ wód </w:t>
      </w:r>
      <w:r w:rsidR="003B27A1" w:rsidRPr="0089747B">
        <w:rPr>
          <w:color w:val="auto"/>
          <w:sz w:val="22"/>
          <w:szCs w:val="22"/>
        </w:rPr>
        <w:t>opadowych i roztopowych</w:t>
      </w:r>
      <w:r w:rsidRPr="0089747B">
        <w:rPr>
          <w:color w:val="auto"/>
          <w:sz w:val="22"/>
          <w:szCs w:val="22"/>
        </w:rPr>
        <w:t xml:space="preserve"> w sposób chroniący teren przed erozją wodną oraz przed zaleganiem wód </w:t>
      </w:r>
      <w:r w:rsidR="003B27A1" w:rsidRPr="0089747B">
        <w:rPr>
          <w:color w:val="auto"/>
          <w:sz w:val="22"/>
          <w:szCs w:val="22"/>
        </w:rPr>
        <w:t>opadowych i roztopowych</w:t>
      </w:r>
      <w:r w:rsidRPr="0089747B">
        <w:rPr>
          <w:color w:val="auto"/>
          <w:sz w:val="22"/>
          <w:szCs w:val="22"/>
        </w:rPr>
        <w:t xml:space="preserve">. </w:t>
      </w:r>
    </w:p>
    <w:p w14:paraId="6DAD903D" w14:textId="77777777" w:rsidR="00271F33" w:rsidRPr="0089747B" w:rsidRDefault="000C4FF8" w:rsidP="004E141A">
      <w:pPr>
        <w:spacing w:after="0" w:line="276" w:lineRule="auto"/>
        <w:ind w:left="156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1B1E64D" w14:textId="77777777" w:rsidR="00601538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dziedzictwa kulturowego i zabytków oraz dóbr kultury</w:t>
      </w:r>
      <w:r w:rsidRPr="0089747B">
        <w:rPr>
          <w:color w:val="auto"/>
          <w:sz w:val="22"/>
          <w:szCs w:val="22"/>
          <w:u w:color="000000"/>
        </w:rPr>
        <w:t>:</w:t>
      </w:r>
    </w:p>
    <w:p w14:paraId="6B6A4D16" w14:textId="39AB6F98" w:rsidR="00271F33" w:rsidRPr="00BF5D36" w:rsidRDefault="00D74A79" w:rsidP="004E141A">
      <w:pPr>
        <w:spacing w:after="0" w:line="276" w:lineRule="auto"/>
        <w:ind w:left="1426" w:right="0"/>
        <w:rPr>
          <w:bCs/>
          <w:color w:val="auto"/>
          <w:sz w:val="22"/>
          <w:szCs w:val="22"/>
        </w:rPr>
      </w:pPr>
      <w:r w:rsidRPr="00BF5D36">
        <w:rPr>
          <w:bCs/>
          <w:color w:val="auto"/>
          <w:sz w:val="22"/>
          <w:szCs w:val="22"/>
          <w:u w:color="000000"/>
        </w:rPr>
        <w:t>nie ustala się</w:t>
      </w:r>
      <w:r w:rsidR="00D13628" w:rsidRPr="00BF5D36">
        <w:rPr>
          <w:bCs/>
          <w:color w:val="auto"/>
          <w:sz w:val="22"/>
          <w:szCs w:val="22"/>
        </w:rPr>
        <w:t>.</w:t>
      </w:r>
    </w:p>
    <w:p w14:paraId="00E4F556" w14:textId="77777777" w:rsidR="00197DC1" w:rsidRPr="00FF49ED" w:rsidRDefault="00197DC1" w:rsidP="004E141A">
      <w:pPr>
        <w:spacing w:after="0" w:line="276" w:lineRule="auto"/>
        <w:ind w:left="1426" w:right="0"/>
        <w:rPr>
          <w:b/>
          <w:bCs/>
          <w:color w:val="EE0000"/>
          <w:sz w:val="22"/>
          <w:szCs w:val="22"/>
        </w:rPr>
      </w:pPr>
    </w:p>
    <w:p w14:paraId="681C2B58" w14:textId="77777777" w:rsidR="00271F33" w:rsidRPr="00FF49ED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FF49ED">
        <w:rPr>
          <w:color w:val="auto"/>
          <w:sz w:val="22"/>
          <w:szCs w:val="22"/>
          <w:u w:val="single" w:color="000000"/>
        </w:rPr>
        <w:t>Ustalenia dotyczące obsługi w zakresie infrastruktury technicznej i komunikacji:</w:t>
      </w:r>
      <w:r w:rsidRPr="00FF49ED">
        <w:rPr>
          <w:color w:val="auto"/>
          <w:sz w:val="22"/>
          <w:szCs w:val="22"/>
        </w:rPr>
        <w:t xml:space="preserve"> </w:t>
      </w:r>
    </w:p>
    <w:p w14:paraId="1BB7AD9B" w14:textId="50E8C5F3" w:rsidR="00271F33" w:rsidRPr="00FF49ED" w:rsidRDefault="00FF49ED" w:rsidP="004E141A">
      <w:pPr>
        <w:numPr>
          <w:ilvl w:val="2"/>
          <w:numId w:val="1"/>
        </w:numPr>
        <w:spacing w:after="0" w:line="276" w:lineRule="auto"/>
        <w:ind w:right="0" w:hanging="360"/>
        <w:rPr>
          <w:bCs/>
          <w:color w:val="auto"/>
          <w:sz w:val="22"/>
          <w:szCs w:val="22"/>
        </w:rPr>
      </w:pPr>
      <w:r w:rsidRPr="00FF49ED">
        <w:rPr>
          <w:sz w:val="22"/>
          <w:szCs w:val="22"/>
        </w:rPr>
        <w:t xml:space="preserve">wnioskowany teren posiada zapewniony </w:t>
      </w:r>
      <w:r w:rsidRPr="00FF49ED">
        <w:rPr>
          <w:rStyle w:val="Pogrubienie"/>
          <w:sz w:val="22"/>
          <w:szCs w:val="22"/>
        </w:rPr>
        <w:t>pośredni dostęp do drogi publicznej – drogi gminnej nr 185</w:t>
      </w:r>
      <w:r w:rsidRPr="00FF49ED">
        <w:rPr>
          <w:sz w:val="22"/>
          <w:szCs w:val="22"/>
        </w:rPr>
        <w:t xml:space="preserve">, poprzez istniejący układ komunikacyjny przebiegający przez działki drogowe prywatne nr </w:t>
      </w:r>
      <w:r w:rsidRPr="00FF49ED">
        <w:rPr>
          <w:rStyle w:val="Pogrubienie"/>
          <w:sz w:val="22"/>
          <w:szCs w:val="22"/>
        </w:rPr>
        <w:t>189/7 oraz 189/1</w:t>
      </w:r>
      <w:r w:rsidRPr="00FF49ED">
        <w:rPr>
          <w:sz w:val="22"/>
          <w:szCs w:val="22"/>
        </w:rPr>
        <w:t xml:space="preserve">, a następnie przez działki rolne nr </w:t>
      </w:r>
      <w:r w:rsidRPr="00FF49ED">
        <w:rPr>
          <w:rStyle w:val="Pogrubienie"/>
          <w:sz w:val="22"/>
          <w:szCs w:val="22"/>
        </w:rPr>
        <w:t>189/2 oraz 189/18</w:t>
      </w:r>
      <w:r w:rsidRPr="00FF49ED">
        <w:rPr>
          <w:sz w:val="22"/>
          <w:szCs w:val="22"/>
        </w:rPr>
        <w:t xml:space="preserve">, dla których ustanowiona jest </w:t>
      </w:r>
      <w:r w:rsidRPr="00FF49ED">
        <w:rPr>
          <w:rStyle w:val="Pogrubienie"/>
          <w:sz w:val="22"/>
          <w:szCs w:val="22"/>
        </w:rPr>
        <w:t>służebność gruntowa przejazdu i przechodu</w:t>
      </w:r>
      <w:r w:rsidRPr="00FF49ED">
        <w:rPr>
          <w:sz w:val="22"/>
          <w:szCs w:val="22"/>
        </w:rPr>
        <w:t xml:space="preserve"> na</w:t>
      </w:r>
      <w:r w:rsidR="00F72F90">
        <w:rPr>
          <w:sz w:val="22"/>
          <w:szCs w:val="22"/>
        </w:rPr>
        <w:t xml:space="preserve"> </w:t>
      </w:r>
      <w:r w:rsidRPr="00FF49ED">
        <w:rPr>
          <w:sz w:val="22"/>
          <w:szCs w:val="22"/>
        </w:rPr>
        <w:t>rzecz działki objętej wnioskiem.</w:t>
      </w:r>
      <w:r w:rsidR="00F72F90">
        <w:rPr>
          <w:sz w:val="22"/>
          <w:szCs w:val="22"/>
        </w:rPr>
        <w:t xml:space="preserve"> </w:t>
      </w:r>
      <w:r w:rsidRPr="00FF49ED">
        <w:rPr>
          <w:sz w:val="22"/>
          <w:szCs w:val="22"/>
        </w:rPr>
        <w:t>Sposób zapewnienia dostępu do drogi publicznej spełnia wymogi art. 2 pkt 14 oraz art. 61 ust. 1 pkt 2 ustawy o planowaniu i zagospodarowaniu przestrzennym.</w:t>
      </w:r>
      <w:r w:rsidR="00F72F90">
        <w:rPr>
          <w:sz w:val="22"/>
          <w:szCs w:val="22"/>
        </w:rPr>
        <w:t xml:space="preserve"> </w:t>
      </w:r>
      <w:r w:rsidRPr="00FF49ED">
        <w:rPr>
          <w:sz w:val="22"/>
          <w:szCs w:val="22"/>
        </w:rPr>
        <w:t>Szczegółowe rozwiązania obsługi komunikacyjnej, w tym parametry dojazdu oraz ewentualny zjazd, zostaną określone na etapie projektu budowlanego, zgodnie z przepisami odrębnymi.</w:t>
      </w:r>
    </w:p>
    <w:p w14:paraId="708BD697" w14:textId="283486E9" w:rsidR="00271F33" w:rsidRPr="00FF49ED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FF49ED">
        <w:rPr>
          <w:color w:val="auto"/>
          <w:sz w:val="22"/>
          <w:szCs w:val="22"/>
        </w:rPr>
        <w:t xml:space="preserve">na </w:t>
      </w:r>
      <w:r w:rsidR="00AD517B" w:rsidRPr="00FF49ED">
        <w:rPr>
          <w:color w:val="auto"/>
          <w:sz w:val="22"/>
          <w:szCs w:val="22"/>
        </w:rPr>
        <w:t>terenie działki należy zapewnić minimum 2 miejsca postojowe dla projektowanego budynku mieszkalnego jednorodzinnego – dopuszcza się ich lokalizację zarówno na terenie działki, jak i w garażu, w dowolnej konfiguracji,</w:t>
      </w:r>
    </w:p>
    <w:p w14:paraId="06564CB3" w14:textId="7DEC0851" w:rsidR="00271F33" w:rsidRPr="00FF49ED" w:rsidRDefault="00251BB9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FF49ED">
        <w:rPr>
          <w:color w:val="auto"/>
          <w:sz w:val="22"/>
          <w:szCs w:val="22"/>
        </w:rPr>
        <w:lastRenderedPageBreak/>
        <w:t xml:space="preserve">zaopatrzenie w energię elektryczną: z sieci elektroenergetycznej, na warunkach gestora sieci, z dopuszczeniem wykorzystania odnawialnych źródeł energii, w tym instalacji </w:t>
      </w:r>
      <w:proofErr w:type="gramStart"/>
      <w:r w:rsidRPr="00FF49ED">
        <w:rPr>
          <w:color w:val="auto"/>
          <w:sz w:val="22"/>
          <w:szCs w:val="22"/>
        </w:rPr>
        <w:t>fotowoltaicznych,</w:t>
      </w:r>
      <w:proofErr w:type="gramEnd"/>
      <w:r w:rsidRPr="00FF49ED">
        <w:rPr>
          <w:color w:val="auto"/>
          <w:sz w:val="22"/>
          <w:szCs w:val="22"/>
        </w:rPr>
        <w:t xml:space="preserve"> jako źródła uzupełniającego, </w:t>
      </w:r>
    </w:p>
    <w:p w14:paraId="52F4CBC2" w14:textId="6ED4F4DB" w:rsidR="00251BB9" w:rsidRPr="00FF49ED" w:rsidRDefault="0041578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FF49ED">
        <w:rPr>
          <w:color w:val="auto"/>
          <w:sz w:val="22"/>
          <w:szCs w:val="22"/>
        </w:rPr>
        <w:t>zaopatrzenie w wodę: z sieci wodociągowej, na warunkach gestora sieci, a w przypadku braku możliwości przyłączenia – z indywidualnego ujęcia wody, zgodnie z przepisami odrębnymi,</w:t>
      </w:r>
    </w:p>
    <w:p w14:paraId="190F40E3" w14:textId="3BAAD096" w:rsidR="00415786" w:rsidRPr="00FF49ED" w:rsidRDefault="00415786" w:rsidP="004E141A">
      <w:pPr>
        <w:numPr>
          <w:ilvl w:val="2"/>
          <w:numId w:val="1"/>
        </w:numPr>
        <w:spacing w:after="0" w:line="276" w:lineRule="auto"/>
        <w:ind w:right="0" w:hanging="360"/>
        <w:rPr>
          <w:bCs/>
          <w:color w:val="auto"/>
          <w:sz w:val="22"/>
          <w:szCs w:val="22"/>
        </w:rPr>
      </w:pPr>
      <w:r w:rsidRPr="00FF49ED">
        <w:rPr>
          <w:sz w:val="22"/>
          <w:szCs w:val="22"/>
        </w:rPr>
        <w:t xml:space="preserve"> </w:t>
      </w:r>
      <w:r w:rsidRPr="00FF49ED">
        <w:rPr>
          <w:bCs/>
          <w:color w:val="auto"/>
          <w:sz w:val="22"/>
          <w:szCs w:val="22"/>
        </w:rPr>
        <w:t>odprowadzenie ścieków bytowych: do szczelnego zbiornika bezodpływowego lub przydomowej oczyszczalni ścieków, zlokalizowanych w granicach działki, do czasu realizacji gminnej kanalizacji sanitarnej,</w:t>
      </w:r>
    </w:p>
    <w:p w14:paraId="39E4648B" w14:textId="68218281" w:rsidR="00271F33" w:rsidRPr="00FF49ED" w:rsidRDefault="0041578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FF49ED">
        <w:rPr>
          <w:color w:val="auto"/>
          <w:sz w:val="22"/>
          <w:szCs w:val="22"/>
        </w:rPr>
        <w:t>zaopatrzenie w energię cieplną: z indywidualnych źródeł niskoemisyjnych, zgodnie z przepisami odrębnymi,</w:t>
      </w:r>
      <w:r w:rsidR="00E10D73" w:rsidRPr="00FF49ED">
        <w:rPr>
          <w:color w:val="auto"/>
          <w:sz w:val="22"/>
          <w:szCs w:val="22"/>
        </w:rPr>
        <w:tab/>
      </w:r>
    </w:p>
    <w:p w14:paraId="5EA51C06" w14:textId="77777777" w:rsidR="00415786" w:rsidRPr="00FF49ED" w:rsidRDefault="0041578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FF49ED">
        <w:rPr>
          <w:color w:val="auto"/>
          <w:sz w:val="22"/>
          <w:szCs w:val="22"/>
        </w:rPr>
        <w:t xml:space="preserve">gospodarka odpadami: posesję należy wyposażyć w pojemniki na odpady komunalne, a odbiór odpadów realizować zgodnie z obowiązującym regulaminem utrzymania czystości i porządku w gminie, </w:t>
      </w:r>
    </w:p>
    <w:p w14:paraId="35F9BE8B" w14:textId="77777777" w:rsidR="00BF5D36" w:rsidRPr="00FF49ED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b/>
          <w:bCs/>
          <w:color w:val="EE0000"/>
          <w:sz w:val="22"/>
          <w:szCs w:val="22"/>
        </w:rPr>
      </w:pPr>
      <w:r w:rsidRPr="00FF49ED">
        <w:rPr>
          <w:color w:val="auto"/>
          <w:sz w:val="22"/>
          <w:szCs w:val="22"/>
        </w:rPr>
        <w:t xml:space="preserve">zagospodarowanie wód </w:t>
      </w:r>
      <w:r w:rsidR="003B27A1" w:rsidRPr="00FF49ED">
        <w:rPr>
          <w:color w:val="auto"/>
          <w:sz w:val="22"/>
          <w:szCs w:val="22"/>
        </w:rPr>
        <w:t>opadowych i roztopowych</w:t>
      </w:r>
      <w:r w:rsidRPr="00FF49ED">
        <w:rPr>
          <w:color w:val="auto"/>
          <w:sz w:val="22"/>
          <w:szCs w:val="22"/>
        </w:rPr>
        <w:t xml:space="preserve">: </w:t>
      </w:r>
    </w:p>
    <w:p w14:paraId="629C7D58" w14:textId="583CF7C2" w:rsidR="00415786" w:rsidRPr="00FF49ED" w:rsidRDefault="00415786" w:rsidP="004E141A">
      <w:pPr>
        <w:spacing w:after="0" w:line="276" w:lineRule="auto"/>
        <w:ind w:left="1557" w:right="0" w:firstLine="0"/>
        <w:rPr>
          <w:bCs/>
          <w:color w:val="auto"/>
          <w:sz w:val="22"/>
          <w:szCs w:val="22"/>
        </w:rPr>
      </w:pPr>
      <w:r w:rsidRPr="00FF49ED">
        <w:rPr>
          <w:bCs/>
          <w:color w:val="auto"/>
          <w:sz w:val="22"/>
          <w:szCs w:val="22"/>
        </w:rPr>
        <w:t xml:space="preserve">wody opadowe i roztopowe należy zagospodarować w granicach własnej działki; nie dopuszcza się zmiany naturalnego spływu wód opadowych i roztopowych w celu skierowania ich na teren nieruchomości sąsiednich, </w:t>
      </w:r>
    </w:p>
    <w:p w14:paraId="0D224A6F" w14:textId="77777777" w:rsidR="00BF5D36" w:rsidRPr="00FF49ED" w:rsidRDefault="00BF5D36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FF49ED">
        <w:rPr>
          <w:color w:val="auto"/>
          <w:sz w:val="22"/>
          <w:szCs w:val="22"/>
        </w:rPr>
        <w:t>k</w:t>
      </w:r>
      <w:r w:rsidR="00415786" w:rsidRPr="00FF49ED">
        <w:rPr>
          <w:color w:val="auto"/>
          <w:sz w:val="22"/>
          <w:szCs w:val="22"/>
        </w:rPr>
        <w:t xml:space="preserve">olizje z infrastrukturą techniczną: </w:t>
      </w:r>
    </w:p>
    <w:p w14:paraId="00DE2C80" w14:textId="5F20EC9E" w:rsidR="00415786" w:rsidRPr="00FF49ED" w:rsidRDefault="00415786" w:rsidP="004E141A">
      <w:pPr>
        <w:spacing w:after="0" w:line="276" w:lineRule="auto"/>
        <w:ind w:left="1557" w:right="0" w:firstLine="0"/>
        <w:rPr>
          <w:color w:val="auto"/>
          <w:sz w:val="22"/>
          <w:szCs w:val="22"/>
        </w:rPr>
      </w:pPr>
      <w:r w:rsidRPr="00FF49ED">
        <w:rPr>
          <w:color w:val="auto"/>
          <w:sz w:val="22"/>
          <w:szCs w:val="22"/>
        </w:rPr>
        <w:t>w przypadku wystąpienia kolizji planowanej inwestycji z istniejącą infrastrukturą techniczną, należy zapewnić jej przebudowę, zabezpieczenie lub przełożenie, zgodnie z warunkami określonymi przez właściwych gestorów sieci oraz przepisami odrębnymi.</w:t>
      </w:r>
    </w:p>
    <w:p w14:paraId="73914C93" w14:textId="77777777" w:rsidR="00271F33" w:rsidRPr="00FF49ED" w:rsidRDefault="000C4FF8" w:rsidP="004E141A">
      <w:pPr>
        <w:spacing w:after="0" w:line="276" w:lineRule="auto"/>
        <w:ind w:left="0" w:right="0" w:firstLine="0"/>
        <w:jc w:val="left"/>
        <w:rPr>
          <w:b/>
          <w:bCs/>
          <w:color w:val="EE0000"/>
          <w:sz w:val="22"/>
          <w:szCs w:val="22"/>
        </w:rPr>
      </w:pPr>
      <w:r w:rsidRPr="00FF49ED">
        <w:rPr>
          <w:b/>
          <w:bCs/>
          <w:color w:val="EE0000"/>
          <w:sz w:val="22"/>
          <w:szCs w:val="22"/>
        </w:rPr>
        <w:t xml:space="preserve"> </w:t>
      </w:r>
    </w:p>
    <w:p w14:paraId="28338855" w14:textId="77777777" w:rsidR="00271F33" w:rsidRPr="0089747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ochrony osób trzecich:</w:t>
      </w:r>
      <w:r w:rsidRPr="0089747B">
        <w:rPr>
          <w:color w:val="auto"/>
          <w:sz w:val="22"/>
          <w:szCs w:val="22"/>
        </w:rPr>
        <w:t xml:space="preserve"> </w:t>
      </w:r>
    </w:p>
    <w:p w14:paraId="5C01F221" w14:textId="37563D4C" w:rsidR="00271F33" w:rsidRPr="0089747B" w:rsidRDefault="007D15A7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realizację planowanej inwestycji należy prowadzić w sposób zgodny z przepisami obowiązującego prawa, w tym przepisami techniczno-budowlanymi oraz zasadami wiedzy technicznej, z uwzględnieniem przewidywanego okresu użytkowania obiektu, w szczególności w sposób zapewniający ochronę nieruchomości sąsiednich przed:</w:t>
      </w:r>
    </w:p>
    <w:p w14:paraId="51B2C03E" w14:textId="7B813231" w:rsidR="00271F33" w:rsidRPr="0089747B" w:rsidRDefault="007D15A7" w:rsidP="004E141A">
      <w:pPr>
        <w:pStyle w:val="Akapitzlist"/>
        <w:numPr>
          <w:ilvl w:val="2"/>
          <w:numId w:val="25"/>
        </w:numPr>
        <w:spacing w:after="0" w:line="276" w:lineRule="auto"/>
        <w:ind w:left="1843" w:right="0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pozbawieniem dostępu do drogi publicznej, możliwości korzystania z wody, kanalizacji, energii elektrycznej i cieplnej oraz środków łączności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48179B93" w14:textId="7D02DFFF" w:rsidR="00DF7ECF" w:rsidRPr="0089747B" w:rsidRDefault="007D15A7" w:rsidP="004E141A">
      <w:pPr>
        <w:pStyle w:val="Akapitzlist"/>
        <w:numPr>
          <w:ilvl w:val="2"/>
          <w:numId w:val="25"/>
        </w:numPr>
        <w:spacing w:after="0"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ograniczeniem dostępu światła dziennego do pomieszczeń przeznaczonych na pobyt ludzi</w:t>
      </w:r>
      <w:r w:rsidR="000C4FF8" w:rsidRPr="0089747B">
        <w:rPr>
          <w:color w:val="auto"/>
          <w:sz w:val="22"/>
          <w:szCs w:val="22"/>
        </w:rPr>
        <w:t xml:space="preserve">,  </w:t>
      </w:r>
    </w:p>
    <w:p w14:paraId="5185E5B6" w14:textId="51990C09" w:rsidR="00271F33" w:rsidRDefault="007D15A7" w:rsidP="004E141A">
      <w:pPr>
        <w:pStyle w:val="Akapitzlist"/>
        <w:numPr>
          <w:ilvl w:val="2"/>
          <w:numId w:val="25"/>
        </w:numPr>
        <w:spacing w:after="0"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uciążliwościami powodowanymi przez hałas, wibracje, zakłócenia elektryczne i promieniowanie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0DF1956D" w14:textId="40EBB1B1" w:rsidR="007D15A7" w:rsidRPr="0089747B" w:rsidRDefault="007D15A7" w:rsidP="004E141A">
      <w:pPr>
        <w:pStyle w:val="Akapitzlist"/>
        <w:numPr>
          <w:ilvl w:val="2"/>
          <w:numId w:val="25"/>
        </w:numPr>
        <w:spacing w:after="0"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zanieczyszczeniem powietrza, wody i gleby</w:t>
      </w:r>
      <w:r>
        <w:rPr>
          <w:color w:val="auto"/>
          <w:sz w:val="22"/>
          <w:szCs w:val="22"/>
        </w:rPr>
        <w:t>;</w:t>
      </w:r>
    </w:p>
    <w:p w14:paraId="6F8229D8" w14:textId="77777777" w:rsidR="007D15A7" w:rsidRDefault="007D15A7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wnioskowana inwestycja nie może powodować utrudnień w dojściach i dojazdach do nieruchomości sąsiednich ani pogorszenia istniejących warunków technicznych i użytkowych tych nieruchomości;</w:t>
      </w:r>
    </w:p>
    <w:p w14:paraId="18CA5322" w14:textId="19A179DC" w:rsidR="00271F33" w:rsidRPr="0089747B" w:rsidRDefault="000C4FF8" w:rsidP="004E141A">
      <w:pPr>
        <w:numPr>
          <w:ilvl w:val="2"/>
          <w:numId w:val="1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  <w:r w:rsidR="007D15A7" w:rsidRPr="007D15A7">
        <w:rPr>
          <w:color w:val="auto"/>
          <w:sz w:val="22"/>
          <w:szCs w:val="22"/>
        </w:rPr>
        <w:t>realizacja inwestycji nie może naruszać uzasadnionych interesów osób trzecich ponad dopuszczalne normy określone w przepisach odrębnych.</w:t>
      </w:r>
    </w:p>
    <w:p w14:paraId="24E3F4ED" w14:textId="77777777" w:rsidR="00271F33" w:rsidRPr="0089747B" w:rsidRDefault="000C4FF8" w:rsidP="004E141A">
      <w:pPr>
        <w:spacing w:after="0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1B63382C" w14:textId="77777777" w:rsidR="004A1E4B" w:rsidRPr="004A1E4B" w:rsidRDefault="000C4FF8" w:rsidP="004E141A">
      <w:pPr>
        <w:numPr>
          <w:ilvl w:val="1"/>
          <w:numId w:val="1"/>
        </w:numPr>
        <w:spacing w:after="0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granic i sposobów zagospodarowania terenów lub obiektów podlegających ochronie na</w:t>
      </w:r>
      <w:r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  <w:u w:val="single" w:color="000000"/>
        </w:rPr>
        <w:t>podstawie przepisów odrębnych, w tym terenów górniczych, a także narażonych na niebezpieczeństwo powodzi oraz</w:t>
      </w:r>
      <w:r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  <w:u w:val="single" w:color="000000"/>
        </w:rPr>
        <w:t>zagrożonych osuwaniem się mas ziemnych:</w:t>
      </w:r>
    </w:p>
    <w:p w14:paraId="5869DA7F" w14:textId="7291434F" w:rsidR="004A1E4B" w:rsidRDefault="007D15A7" w:rsidP="004E141A">
      <w:pPr>
        <w:spacing w:after="0" w:line="276" w:lineRule="auto"/>
        <w:ind w:left="816" w:right="0" w:firstLine="0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 xml:space="preserve">nie ustala się, ponieważ na podstawie dostępnych danych i informacji nie stwierdzono występowania na terenie objętym wnioskiem obszarów ani obiektów podlegających ochronie na </w:t>
      </w:r>
      <w:r w:rsidRPr="00BF5D36">
        <w:rPr>
          <w:color w:val="auto"/>
          <w:sz w:val="22"/>
          <w:szCs w:val="22"/>
        </w:rPr>
        <w:lastRenderedPageBreak/>
        <w:t>podstawie przepisów odrębnych, w tym terenów górniczych, obszarów szczególnego zagrożenia powodzią ani terenów zagrożonych osuwaniem się mas ziemnych.</w:t>
      </w:r>
      <w:r w:rsidR="000C4FF8" w:rsidRPr="00BF5D36">
        <w:rPr>
          <w:color w:val="auto"/>
          <w:sz w:val="22"/>
          <w:szCs w:val="22"/>
        </w:rPr>
        <w:t xml:space="preserve"> </w:t>
      </w:r>
    </w:p>
    <w:p w14:paraId="49D030D3" w14:textId="77777777" w:rsidR="00BF5D36" w:rsidRPr="00BF5D36" w:rsidRDefault="00BF5D36" w:rsidP="004E141A">
      <w:pPr>
        <w:spacing w:after="0" w:line="276" w:lineRule="auto"/>
        <w:ind w:left="816" w:right="0" w:firstLine="0"/>
        <w:rPr>
          <w:color w:val="auto"/>
          <w:sz w:val="22"/>
          <w:szCs w:val="22"/>
        </w:rPr>
      </w:pPr>
    </w:p>
    <w:p w14:paraId="6B040F6B" w14:textId="6A4ADBF9" w:rsidR="004A1E4B" w:rsidRPr="007A053A" w:rsidRDefault="009B5A22" w:rsidP="004E141A">
      <w:pPr>
        <w:pStyle w:val="Akapitzlist"/>
        <w:numPr>
          <w:ilvl w:val="0"/>
          <w:numId w:val="15"/>
        </w:numPr>
        <w:spacing w:after="0" w:line="276" w:lineRule="auto"/>
        <w:ind w:right="0" w:firstLine="66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 xml:space="preserve"> </w:t>
      </w:r>
      <w:r w:rsidR="000C4FF8" w:rsidRPr="0089747B">
        <w:rPr>
          <w:b/>
          <w:color w:val="auto"/>
          <w:sz w:val="22"/>
          <w:szCs w:val="22"/>
          <w:u w:val="single" w:color="000000"/>
        </w:rPr>
        <w:t>Przedmiotowa inwestycja winna być projektowana i realizowana zgodnie z przepisami:</w:t>
      </w:r>
      <w:r w:rsidR="000C4FF8" w:rsidRPr="0089747B">
        <w:rPr>
          <w:b/>
          <w:color w:val="auto"/>
          <w:sz w:val="22"/>
          <w:szCs w:val="22"/>
        </w:rPr>
        <w:t xml:space="preserve"> </w:t>
      </w:r>
    </w:p>
    <w:p w14:paraId="2B68DACC" w14:textId="77777777" w:rsidR="00201209" w:rsidRPr="0089747B" w:rsidRDefault="00201209" w:rsidP="004E141A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bookmarkStart w:id="3" w:name="_Hlk192244562"/>
      <w:r w:rsidRPr="0089747B">
        <w:rPr>
          <w:color w:val="auto"/>
          <w:sz w:val="22"/>
          <w:szCs w:val="22"/>
        </w:rPr>
        <w:t>ustawy z dnia 7 lipca 1994 r. Prawo budowlane (Dz. U. z 2024 r. poz. 725 ze zm.);</w:t>
      </w:r>
    </w:p>
    <w:p w14:paraId="709E93AF" w14:textId="70845B27" w:rsidR="00201209" w:rsidRPr="0089747B" w:rsidRDefault="00201209" w:rsidP="004E141A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left="851" w:right="0" w:hanging="425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rozporządzenia Ministra Infrastruktury z dnia 12 kwietnia 2002 r. w sprawie warunków technicznych, jakim powinny odpowiadać budynki i ich </w:t>
      </w:r>
      <w:proofErr w:type="gramStart"/>
      <w:r w:rsidRPr="0089747B">
        <w:rPr>
          <w:color w:val="auto"/>
          <w:sz w:val="22"/>
          <w:szCs w:val="22"/>
        </w:rPr>
        <w:t>usytuowanie  (</w:t>
      </w:r>
      <w:proofErr w:type="gramEnd"/>
      <w:r w:rsidR="00723935" w:rsidRPr="00723935">
        <w:rPr>
          <w:color w:val="auto"/>
          <w:sz w:val="22"/>
          <w:szCs w:val="22"/>
        </w:rPr>
        <w:t>Dz. U. z 2024 r. poz. 690</w:t>
      </w:r>
      <w:r w:rsidRPr="0089747B">
        <w:rPr>
          <w:color w:val="auto"/>
          <w:sz w:val="22"/>
          <w:szCs w:val="22"/>
        </w:rPr>
        <w:t>);</w:t>
      </w:r>
    </w:p>
    <w:p w14:paraId="7CECB4A7" w14:textId="2B3820D8" w:rsidR="000A1E0B" w:rsidRDefault="000A1E0B" w:rsidP="004E141A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r w:rsidRPr="000A1E0B">
        <w:rPr>
          <w:color w:val="auto"/>
          <w:sz w:val="22"/>
          <w:szCs w:val="22"/>
        </w:rPr>
        <w:t>ustawy z dnia 20 lipca 2017 r. – Prawo wodne (Dz. U. z 2024 r. poz. 1087 ze zm.);</w:t>
      </w:r>
    </w:p>
    <w:p w14:paraId="0E948DAC" w14:textId="3AAC3EA9" w:rsidR="00201209" w:rsidRPr="0089747B" w:rsidRDefault="00201209" w:rsidP="004E141A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ustawy z dnia 16 kwietnia 2004 r. o ochronie przyrody (Dz. U. z 2024 r. poz. 1478);</w:t>
      </w:r>
    </w:p>
    <w:p w14:paraId="1FE705D4" w14:textId="12F5D401" w:rsidR="00702D51" w:rsidRPr="00702D51" w:rsidRDefault="00702D51" w:rsidP="004E141A">
      <w:pPr>
        <w:pStyle w:val="Lista"/>
        <w:numPr>
          <w:ilvl w:val="0"/>
          <w:numId w:val="14"/>
        </w:numPr>
        <w:tabs>
          <w:tab w:val="left" w:pos="426"/>
          <w:tab w:val="left" w:pos="851"/>
        </w:tabs>
        <w:spacing w:after="0" w:line="276" w:lineRule="auto"/>
        <w:ind w:left="851" w:hanging="425"/>
        <w:jc w:val="both"/>
        <w:rPr>
          <w:rFonts w:cs="Times New Roman"/>
          <w:b/>
          <w:i/>
          <w:sz w:val="22"/>
          <w:szCs w:val="22"/>
          <w:u w:val="single"/>
        </w:rPr>
      </w:pPr>
      <w:r w:rsidRPr="00702D51">
        <w:rPr>
          <w:rFonts w:cs="Times New Roman"/>
          <w:bCs/>
          <w:iCs/>
          <w:sz w:val="22"/>
          <w:szCs w:val="22"/>
        </w:rPr>
        <w:t>ustawy z dnia 27 marca 2003 r. o planowaniu i zagospodarowaniu przestrzennym</w:t>
      </w:r>
      <w:r w:rsidR="00DF4504">
        <w:rPr>
          <w:rFonts w:cs="Times New Roman"/>
          <w:bCs/>
          <w:iCs/>
          <w:sz w:val="22"/>
          <w:szCs w:val="22"/>
        </w:rPr>
        <w:t xml:space="preserve"> </w:t>
      </w:r>
      <w:r w:rsidR="00DF4504" w:rsidRPr="00DF4504">
        <w:rPr>
          <w:rFonts w:cs="Times New Roman"/>
          <w:bCs/>
          <w:iCs/>
          <w:sz w:val="22"/>
          <w:szCs w:val="22"/>
        </w:rPr>
        <w:t>(Dz. U. z 2024 r. poz. 1130)</w:t>
      </w:r>
      <w:r>
        <w:rPr>
          <w:rFonts w:cs="Times New Roman"/>
          <w:bCs/>
          <w:iCs/>
          <w:sz w:val="22"/>
          <w:szCs w:val="22"/>
        </w:rPr>
        <w:t>,</w:t>
      </w:r>
    </w:p>
    <w:p w14:paraId="7FAE40B4" w14:textId="3C97A022" w:rsidR="008C6785" w:rsidRPr="0089747B" w:rsidRDefault="00201209" w:rsidP="004E141A">
      <w:pPr>
        <w:pStyle w:val="Lista"/>
        <w:numPr>
          <w:ilvl w:val="0"/>
          <w:numId w:val="14"/>
        </w:numPr>
        <w:tabs>
          <w:tab w:val="left" w:pos="426"/>
          <w:tab w:val="left" w:pos="851"/>
        </w:tabs>
        <w:spacing w:after="0" w:line="276" w:lineRule="auto"/>
        <w:ind w:left="851" w:hanging="425"/>
        <w:jc w:val="both"/>
        <w:rPr>
          <w:rFonts w:cs="Times New Roman"/>
          <w:b/>
          <w:i/>
          <w:sz w:val="22"/>
          <w:szCs w:val="22"/>
          <w:u w:val="single"/>
        </w:rPr>
      </w:pPr>
      <w:r w:rsidRPr="0089747B">
        <w:rPr>
          <w:sz w:val="22"/>
          <w:szCs w:val="22"/>
        </w:rPr>
        <w:t>ustawy z dnia 3 lutego 1995 r. o ochronie gruntów rolnych i leśnych (Dz. U. z 2024 r. poz. 82)</w:t>
      </w:r>
      <w:bookmarkEnd w:id="3"/>
    </w:p>
    <w:p w14:paraId="77E94CDF" w14:textId="15D06333" w:rsidR="00271F33" w:rsidRDefault="000C4FF8" w:rsidP="004E141A">
      <w:pPr>
        <w:pStyle w:val="Lista"/>
        <w:tabs>
          <w:tab w:val="left" w:pos="426"/>
          <w:tab w:val="left" w:pos="851"/>
        </w:tabs>
        <w:spacing w:after="0" w:line="276" w:lineRule="auto"/>
        <w:ind w:left="851"/>
        <w:jc w:val="both"/>
        <w:rPr>
          <w:rFonts w:cs="Times New Roman"/>
          <w:sz w:val="22"/>
          <w:szCs w:val="22"/>
        </w:rPr>
      </w:pPr>
      <w:r w:rsidRPr="0089747B">
        <w:rPr>
          <w:rFonts w:cs="Times New Roman"/>
          <w:sz w:val="22"/>
          <w:szCs w:val="22"/>
        </w:rPr>
        <w:t>oraz pozostałych aktów prawnych.</w:t>
      </w:r>
    </w:p>
    <w:p w14:paraId="767A6195" w14:textId="77777777" w:rsidR="004A1E4B" w:rsidRPr="00997E23" w:rsidRDefault="004A1E4B" w:rsidP="004E141A">
      <w:pPr>
        <w:pStyle w:val="Lista"/>
        <w:tabs>
          <w:tab w:val="left" w:pos="426"/>
          <w:tab w:val="left" w:pos="851"/>
        </w:tabs>
        <w:spacing w:after="0" w:line="276" w:lineRule="auto"/>
        <w:ind w:left="851"/>
        <w:jc w:val="both"/>
        <w:rPr>
          <w:rFonts w:cs="Times New Roman"/>
          <w:sz w:val="22"/>
          <w:szCs w:val="22"/>
        </w:rPr>
      </w:pPr>
    </w:p>
    <w:p w14:paraId="4C37056A" w14:textId="01EF47E9" w:rsidR="00271F33" w:rsidRPr="0089747B" w:rsidRDefault="000C4FF8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3.0. Wymagane opinie i uzgodnienia projektu budowlanego z:</w:t>
      </w:r>
      <w:r w:rsidRPr="0089747B">
        <w:rPr>
          <w:color w:val="auto"/>
          <w:sz w:val="22"/>
          <w:szCs w:val="22"/>
        </w:rPr>
        <w:t xml:space="preserve"> </w:t>
      </w:r>
    </w:p>
    <w:p w14:paraId="19F661BE" w14:textId="47A8E05C" w:rsidR="00065176" w:rsidRPr="0089747B" w:rsidRDefault="00065176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3.1. </w:t>
      </w:r>
      <w:r w:rsidR="00997E23" w:rsidRPr="00997E23">
        <w:rPr>
          <w:color w:val="auto"/>
          <w:sz w:val="22"/>
          <w:szCs w:val="22"/>
        </w:rPr>
        <w:t>wymagane uzgodnienia, opinie oraz decyzje administracyjne należy uzyskać zgodnie z przepisami odrębnymi, w zakresie wynikającym z przyjętych rozwiązań projektowych,</w:t>
      </w:r>
    </w:p>
    <w:p w14:paraId="75D79DD4" w14:textId="101000A6" w:rsidR="00271F33" w:rsidRDefault="00065176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3.2. </w:t>
      </w:r>
      <w:r w:rsidR="00997E23" w:rsidRPr="00997E23">
        <w:rPr>
          <w:color w:val="auto"/>
          <w:sz w:val="22"/>
          <w:szCs w:val="22"/>
        </w:rPr>
        <w:t>w przypadku realizacji zjazdu z drogi publicznej, warunki jego lokalizacji oraz sposób realizacji należy uzgodnić z właściwym zarządcą drogi, zgodnie z przepisami odrębnymi.</w:t>
      </w:r>
      <w:r w:rsidRPr="0089747B">
        <w:rPr>
          <w:color w:val="auto"/>
          <w:sz w:val="22"/>
          <w:szCs w:val="22"/>
        </w:rPr>
        <w:t xml:space="preserve"> </w:t>
      </w:r>
    </w:p>
    <w:p w14:paraId="50F5ACF5" w14:textId="77777777" w:rsidR="004A1E4B" w:rsidRPr="0089747B" w:rsidRDefault="004A1E4B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</w:p>
    <w:p w14:paraId="6BCEC48D" w14:textId="77777777" w:rsidR="00271F33" w:rsidRPr="0089747B" w:rsidRDefault="000C4FF8" w:rsidP="004E141A">
      <w:pPr>
        <w:spacing w:after="0" w:line="276" w:lineRule="auto"/>
        <w:ind w:left="423" w:right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4.0 Integralną częścią niniejszej decyzji jest: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76573CD8" w14:textId="212705AB" w:rsidR="00271F33" w:rsidRPr="0089747B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mapa w skali 1:1000, stanowiąca załącznik graficzny do decyzji, z oznaczoną granicą terenu objętego decyzją o warunkach zabudowy.</w:t>
      </w:r>
    </w:p>
    <w:p w14:paraId="4D964C43" w14:textId="3EC908B1" w:rsidR="00271F33" w:rsidRPr="0089747B" w:rsidRDefault="000C4FF8" w:rsidP="004E141A">
      <w:pPr>
        <w:spacing w:after="0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 </w:t>
      </w:r>
    </w:p>
    <w:p w14:paraId="12EF852D" w14:textId="6D04C564" w:rsidR="00271F33" w:rsidRPr="0089747B" w:rsidRDefault="00997E23" w:rsidP="004E141A">
      <w:pPr>
        <w:spacing w:after="0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997E23">
        <w:rPr>
          <w:b/>
          <w:color w:val="auto"/>
          <w:sz w:val="22"/>
          <w:szCs w:val="22"/>
        </w:rPr>
        <w:t>Decyzja niniejsza wydana jest bezterminowo i zachowuje ważność do czasu wystąpienia przesłanek jej wygaśnięcia, określonych w art. 65 ustawy z dnia 27 marca 2003 r. o planowaniu i zagospodarowaniu przestrzennym.</w:t>
      </w:r>
      <w:r w:rsidR="000C4FF8" w:rsidRPr="0089747B">
        <w:rPr>
          <w:b/>
          <w:color w:val="auto"/>
          <w:sz w:val="22"/>
          <w:szCs w:val="22"/>
        </w:rPr>
        <w:t xml:space="preserve"> </w:t>
      </w:r>
    </w:p>
    <w:p w14:paraId="09D4D782" w14:textId="77777777" w:rsidR="00271F33" w:rsidRPr="0089747B" w:rsidRDefault="000C4FF8" w:rsidP="004E141A">
      <w:pPr>
        <w:spacing w:after="0" w:line="276" w:lineRule="auto"/>
        <w:ind w:right="8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UZASADNIENIE: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6960399E" w14:textId="0E1ED1F9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Teren objęty wnioskiem nie jest objęty miejscowym planem zagospodarowania przestrzennego, wobec czego ustalenie sposobu zagospodarowania terenu następuje w drodze decyzji o warunkach zabudowy.</w:t>
      </w:r>
    </w:p>
    <w:p w14:paraId="34623B2A" w14:textId="54E5C762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Niniejszą decyzję wydano na podstawie art. 61 ust. 1 ustawy z dnia 27 marca 2003 r. o planowaniu i zagospodarowaniu przestrzennym, po stwierdzeniu spełnienia wszystkich warunków określonych w tym przepisie, w szczególności w zakresie dostępu do drogi publicznej, istniejącego lub projektowanego uzbrojenia terenu oraz kontynuacji funkcji i parametrów zabudowy.</w:t>
      </w:r>
    </w:p>
    <w:p w14:paraId="37848F14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Warunki zawarte w decyzji zostały ustalone po przeprowadzeniu postępowania administracyjnego oraz dokonaniu wymaganych uzgodnień, zgodnie z art. 60 ust. 1 ustawy o planowaniu i zagospodarowaniu przestrzennym, w zakresie wynikającym z przepisów odrębnych.</w:t>
      </w:r>
    </w:p>
    <w:p w14:paraId="7371BD6A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</w:p>
    <w:p w14:paraId="6D7C92D3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W toku postępowania administracyjnego poprzedzającego wydanie niniejszej decyzji strony nie wniosły uwag ani zastrzeżeń do planowanego zamierzenia inwestycyjnego.</w:t>
      </w:r>
    </w:p>
    <w:p w14:paraId="5F19AAA7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  <w:u w:val="single"/>
        </w:rPr>
      </w:pPr>
    </w:p>
    <w:p w14:paraId="5775E5B6" w14:textId="76B4A833" w:rsidR="004349FE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  <w:u w:val="single"/>
        </w:rPr>
      </w:pPr>
      <w:r w:rsidRPr="00997E23">
        <w:rPr>
          <w:color w:val="auto"/>
          <w:sz w:val="22"/>
          <w:szCs w:val="22"/>
          <w:u w:val="single"/>
        </w:rPr>
        <w:t>Mając na uwadze powyższe, orzeczono jak w sentencji decyzji.</w:t>
      </w:r>
      <w:r w:rsidR="000C4FF8" w:rsidRPr="00997E23">
        <w:rPr>
          <w:color w:val="auto"/>
          <w:sz w:val="22"/>
          <w:szCs w:val="22"/>
          <w:u w:val="single"/>
        </w:rPr>
        <w:t xml:space="preserve"> </w:t>
      </w:r>
    </w:p>
    <w:p w14:paraId="65441C64" w14:textId="77777777" w:rsidR="00997E23" w:rsidRPr="00997E23" w:rsidRDefault="00997E23" w:rsidP="004E141A">
      <w:pPr>
        <w:spacing w:after="0" w:line="276" w:lineRule="auto"/>
        <w:ind w:left="438" w:right="0"/>
        <w:rPr>
          <w:color w:val="auto"/>
          <w:sz w:val="22"/>
          <w:szCs w:val="22"/>
          <w:u w:val="single"/>
        </w:rPr>
      </w:pPr>
    </w:p>
    <w:p w14:paraId="57F8FC97" w14:textId="3D21DF07" w:rsidR="00271F33" w:rsidRPr="0089747B" w:rsidRDefault="000C4FF8" w:rsidP="004E141A">
      <w:pPr>
        <w:spacing w:after="0" w:line="276" w:lineRule="auto"/>
        <w:ind w:left="429" w:right="0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POUCZENIE: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05F9D7AD" w14:textId="2F17953F" w:rsidR="00702D51" w:rsidRPr="00702D51" w:rsidRDefault="001D718D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1D718D">
        <w:t xml:space="preserve"> </w:t>
      </w:r>
      <w:r w:rsidR="00702D51" w:rsidRPr="00702D51">
        <w:rPr>
          <w:color w:val="auto"/>
          <w:sz w:val="22"/>
          <w:szCs w:val="22"/>
        </w:rPr>
        <w:t>Decyzja niniejsza nie rodzi praw do terenu oraz nie narusza prawa własności i uprawnień osób trzecich.</w:t>
      </w:r>
    </w:p>
    <w:p w14:paraId="44AEAF54" w14:textId="36C56B94" w:rsidR="00702D51" w:rsidRPr="00702D51" w:rsidRDefault="00702D51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lastRenderedPageBreak/>
        <w:t>Zgodnie z art. 63 ust. 5 ustawy o planowaniu i zagospodarowaniu przestrzennym, decyzja o warunkach zabudowy może zostać przeniesiona na rzecz innej osoby, jeżeli osoba ta przyjmie wszystkie warunki określone w decyzji.</w:t>
      </w:r>
    </w:p>
    <w:p w14:paraId="3046E0BD" w14:textId="4EBCD080" w:rsidR="00702D51" w:rsidRPr="00702D51" w:rsidRDefault="00702D51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Od niniejszej decyzji służy stronom prawo wniesienia odwołania do Samorządowego Kolegium Odwoławczego w Gdańsku za pośrednictwem organu, który wydał decyzję, w terminie 14 dni od dnia jej doręczenia.</w:t>
      </w:r>
    </w:p>
    <w:p w14:paraId="182D030D" w14:textId="2A28871B" w:rsidR="00271F33" w:rsidRPr="0089747B" w:rsidRDefault="00702D51" w:rsidP="004E141A">
      <w:pPr>
        <w:spacing w:after="0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Zgodnie z art. 127a Kodeksu postępowania administracyjnego, przed upływem terminu do wniesienia odwołania strona może zrzec się prawa do wniesienia odwołania wobec organu, który wydał decyzję. Z dniem doręczenia organowi oświadczenia o zrzeczeniu się prawa do wniesienia odwołania przez ostatnią ze stron postępowania, decyzja staje się ostateczna.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11DABC87" w14:textId="77777777" w:rsidR="00271F33" w:rsidRPr="0089747B" w:rsidRDefault="000C4FF8" w:rsidP="004E141A">
      <w:pPr>
        <w:spacing w:after="0" w:line="276" w:lineRule="auto"/>
        <w:ind w:left="423" w:right="0"/>
        <w:jc w:val="left"/>
        <w:rPr>
          <w:color w:val="auto"/>
          <w:szCs w:val="20"/>
        </w:rPr>
      </w:pPr>
      <w:r w:rsidRPr="0089747B">
        <w:rPr>
          <w:b/>
          <w:color w:val="auto"/>
          <w:szCs w:val="20"/>
          <w:u w:val="single" w:color="000000"/>
        </w:rPr>
        <w:t>Załączniki:</w:t>
      </w:r>
      <w:r w:rsidRPr="0089747B">
        <w:rPr>
          <w:b/>
          <w:color w:val="auto"/>
          <w:szCs w:val="20"/>
        </w:rPr>
        <w:t xml:space="preserve"> </w:t>
      </w:r>
    </w:p>
    <w:p w14:paraId="0F7F405E" w14:textId="77777777" w:rsidR="00271F33" w:rsidRPr="0089747B" w:rsidRDefault="000C4FF8" w:rsidP="004E141A">
      <w:pPr>
        <w:numPr>
          <w:ilvl w:val="0"/>
          <w:numId w:val="3"/>
        </w:numPr>
        <w:spacing w:after="0" w:line="276" w:lineRule="auto"/>
        <w:ind w:left="704"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załącznik graficzny nr 1 </w:t>
      </w:r>
    </w:p>
    <w:p w14:paraId="1FD507E7" w14:textId="77777777" w:rsidR="00271F33" w:rsidRPr="0089747B" w:rsidRDefault="000C4FF8" w:rsidP="004E141A">
      <w:pPr>
        <w:numPr>
          <w:ilvl w:val="0"/>
          <w:numId w:val="3"/>
        </w:numPr>
        <w:spacing w:after="0" w:line="276" w:lineRule="auto"/>
        <w:ind w:left="704"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załącznik nr 2 – analiza cech zabudowy i zagospodarowania terenu </w:t>
      </w:r>
    </w:p>
    <w:p w14:paraId="0240B805" w14:textId="797BF755" w:rsidR="00271F33" w:rsidRPr="0089747B" w:rsidRDefault="000C4FF8" w:rsidP="004E141A">
      <w:pPr>
        <w:tabs>
          <w:tab w:val="center" w:pos="852"/>
          <w:tab w:val="center" w:pos="2495"/>
        </w:tabs>
        <w:spacing w:after="0" w:line="276" w:lineRule="auto"/>
        <w:ind w:left="0" w:right="0" w:firstLine="0"/>
        <w:jc w:val="left"/>
        <w:rPr>
          <w:color w:val="auto"/>
          <w:szCs w:val="20"/>
        </w:rPr>
      </w:pPr>
      <w:r w:rsidRPr="0089747B">
        <w:rPr>
          <w:rFonts w:eastAsia="Calibri"/>
          <w:color w:val="auto"/>
          <w:szCs w:val="20"/>
        </w:rPr>
        <w:tab/>
      </w:r>
      <w:r w:rsidRPr="0089747B">
        <w:rPr>
          <w:color w:val="auto"/>
          <w:szCs w:val="20"/>
        </w:rPr>
        <w:t xml:space="preserve"> </w:t>
      </w:r>
      <w:r w:rsidRPr="0089747B">
        <w:rPr>
          <w:color w:val="auto"/>
          <w:szCs w:val="20"/>
        </w:rPr>
        <w:tab/>
        <w:t xml:space="preserve">– część tekstowa i część graficzna </w:t>
      </w:r>
    </w:p>
    <w:p w14:paraId="07E03711" w14:textId="77777777" w:rsidR="00271F33" w:rsidRPr="0089747B" w:rsidRDefault="000C4FF8" w:rsidP="004E141A">
      <w:pPr>
        <w:spacing w:after="0" w:line="276" w:lineRule="auto"/>
        <w:ind w:left="423" w:right="0"/>
        <w:jc w:val="left"/>
        <w:rPr>
          <w:color w:val="auto"/>
          <w:szCs w:val="20"/>
        </w:rPr>
      </w:pPr>
      <w:r w:rsidRPr="0089747B">
        <w:rPr>
          <w:b/>
          <w:color w:val="auto"/>
          <w:szCs w:val="20"/>
          <w:u w:val="single" w:color="000000"/>
        </w:rPr>
        <w:t>Otrzymują:</w:t>
      </w:r>
      <w:r w:rsidRPr="0089747B">
        <w:rPr>
          <w:b/>
          <w:color w:val="auto"/>
          <w:szCs w:val="20"/>
        </w:rPr>
        <w:t xml:space="preserve"> </w:t>
      </w:r>
    </w:p>
    <w:p w14:paraId="3FAD30D7" w14:textId="77777777" w:rsidR="00271F33" w:rsidRPr="0089747B" w:rsidRDefault="000C4FF8" w:rsidP="004E141A">
      <w:pPr>
        <w:numPr>
          <w:ilvl w:val="0"/>
          <w:numId w:val="4"/>
        </w:numPr>
        <w:spacing w:after="0" w:line="276" w:lineRule="auto"/>
        <w:ind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Strony postępowania </w:t>
      </w:r>
    </w:p>
    <w:p w14:paraId="3EDF0D36" w14:textId="0FA119CF" w:rsidR="00542172" w:rsidRPr="0089747B" w:rsidRDefault="000C4FF8" w:rsidP="004E141A">
      <w:pPr>
        <w:numPr>
          <w:ilvl w:val="0"/>
          <w:numId w:val="4"/>
        </w:numPr>
        <w:spacing w:after="0" w:line="276" w:lineRule="auto"/>
        <w:ind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a/a </w:t>
      </w:r>
    </w:p>
    <w:p w14:paraId="72C65660" w14:textId="77777777" w:rsidR="00542172" w:rsidRPr="001D718D" w:rsidRDefault="00542172" w:rsidP="004E141A">
      <w:pPr>
        <w:spacing w:after="0" w:line="276" w:lineRule="auto"/>
        <w:ind w:left="0" w:right="0" w:firstLine="0"/>
        <w:jc w:val="center"/>
        <w:rPr>
          <w:b/>
          <w:color w:val="auto"/>
          <w:sz w:val="22"/>
          <w:szCs w:val="22"/>
          <w:u w:val="single" w:color="000000"/>
        </w:rPr>
      </w:pPr>
    </w:p>
    <w:p w14:paraId="16A0E99F" w14:textId="23CC6188" w:rsidR="00271F33" w:rsidRPr="001D718D" w:rsidRDefault="000C4FF8" w:rsidP="004E141A">
      <w:pPr>
        <w:spacing w:after="0" w:line="276" w:lineRule="auto"/>
        <w:ind w:left="0" w:right="0" w:firstLine="0"/>
        <w:jc w:val="center"/>
        <w:rPr>
          <w:b/>
          <w:color w:val="auto"/>
          <w:sz w:val="22"/>
          <w:szCs w:val="22"/>
        </w:rPr>
      </w:pPr>
      <w:r w:rsidRPr="001D718D">
        <w:rPr>
          <w:b/>
          <w:color w:val="auto"/>
          <w:sz w:val="22"/>
          <w:szCs w:val="22"/>
          <w:u w:val="single" w:color="000000"/>
        </w:rPr>
        <w:t>INFORMACJA:</w:t>
      </w:r>
    </w:p>
    <w:p w14:paraId="362F4916" w14:textId="7B267572" w:rsidR="00271F33" w:rsidRPr="001D718D" w:rsidRDefault="001D718D" w:rsidP="004E141A">
      <w:pPr>
        <w:numPr>
          <w:ilvl w:val="0"/>
          <w:numId w:val="5"/>
        </w:numPr>
        <w:spacing w:after="0" w:line="276" w:lineRule="auto"/>
        <w:ind w:left="709" w:right="0" w:hanging="281"/>
        <w:rPr>
          <w:color w:val="auto"/>
          <w:sz w:val="22"/>
          <w:szCs w:val="22"/>
        </w:rPr>
      </w:pPr>
      <w:r w:rsidRPr="001D718D">
        <w:rPr>
          <w:color w:val="auto"/>
          <w:sz w:val="22"/>
          <w:szCs w:val="22"/>
        </w:rPr>
        <w:t>Zgodnie z art. 65 ustawy z dnia 27 marca 2003 r. o planowaniu i zagospodarowaniu przestrzennym, decyzja o warunkach zabudowy wygasa w przypadku uchwalenia miejscowego planu zagospodarowania przestrzennego, którego ustalenia są inne niż ustalenia zawarte w niniejszej decyzji, albo w przypadku uzyskania przez innego wnioskodawcę pozwolenia na budowę lub dokonania skutecznego zgłoszenia budowy dla tego terenu.</w:t>
      </w:r>
      <w:r w:rsidR="000C4FF8" w:rsidRPr="001D718D">
        <w:rPr>
          <w:color w:val="auto"/>
          <w:sz w:val="22"/>
          <w:szCs w:val="22"/>
        </w:rPr>
        <w:t xml:space="preserve"> </w:t>
      </w:r>
    </w:p>
    <w:p w14:paraId="3333AAB3" w14:textId="5AA86D00" w:rsidR="005545CD" w:rsidRPr="001D718D" w:rsidRDefault="001D718D" w:rsidP="004E141A">
      <w:pPr>
        <w:numPr>
          <w:ilvl w:val="0"/>
          <w:numId w:val="5"/>
        </w:numPr>
        <w:spacing w:after="0" w:line="276" w:lineRule="auto"/>
        <w:ind w:left="709" w:right="0" w:hanging="281"/>
        <w:rPr>
          <w:color w:val="auto"/>
          <w:sz w:val="22"/>
          <w:szCs w:val="22"/>
        </w:rPr>
      </w:pPr>
      <w:r w:rsidRPr="001D718D">
        <w:rPr>
          <w:color w:val="auto"/>
          <w:sz w:val="22"/>
          <w:szCs w:val="22"/>
        </w:rPr>
        <w:t>Wnioskodawcy, który nie uzyskał prawa do terenu, nie przysługuje roszczenie o zwrot nakładów poniesionych w związku z wydaniem decyzji o warunkach zabudowy, zgodnie z art. 63 ust. 4 ustawy z dnia 27 marca 2003 r. o planowaniu i zagospodarowaniu przestrzennym.</w:t>
      </w:r>
      <w:r w:rsidR="000C4FF8" w:rsidRPr="001D718D">
        <w:rPr>
          <w:color w:val="auto"/>
          <w:sz w:val="22"/>
          <w:szCs w:val="22"/>
        </w:rPr>
        <w:t xml:space="preserve"> </w:t>
      </w:r>
    </w:p>
    <w:p w14:paraId="2DA7DC90" w14:textId="5036FA9D" w:rsidR="00271F33" w:rsidRPr="004E141A" w:rsidRDefault="000C4FF8" w:rsidP="004E141A">
      <w:pPr>
        <w:spacing w:after="0" w:line="276" w:lineRule="auto"/>
        <w:ind w:left="709" w:right="0" w:firstLine="0"/>
        <w:rPr>
          <w:b/>
          <w:bCs/>
          <w:iCs/>
          <w:color w:val="auto"/>
          <w:szCs w:val="20"/>
        </w:rPr>
      </w:pPr>
      <w:r w:rsidRPr="000C6ADB">
        <w:rPr>
          <w:b/>
          <w:bCs/>
          <w:iCs/>
          <w:color w:val="auto"/>
          <w:sz w:val="22"/>
          <w:szCs w:val="22"/>
        </w:rPr>
        <w:t xml:space="preserve">Projekt decyzji sporządził: mgr inż. arch. </w:t>
      </w:r>
      <w:r w:rsidR="00580429" w:rsidRPr="000C6ADB">
        <w:rPr>
          <w:b/>
          <w:bCs/>
          <w:iCs/>
          <w:color w:val="auto"/>
          <w:sz w:val="22"/>
          <w:szCs w:val="22"/>
        </w:rPr>
        <w:t>Maciej Masłowski</w:t>
      </w:r>
      <w:r w:rsidRPr="000C6ADB">
        <w:rPr>
          <w:b/>
          <w:bCs/>
          <w:iCs/>
          <w:color w:val="auto"/>
          <w:sz w:val="22"/>
          <w:szCs w:val="22"/>
        </w:rPr>
        <w:br w:type="page"/>
      </w:r>
      <w:r w:rsidRPr="0089747B">
        <w:rPr>
          <w:b/>
          <w:color w:val="auto"/>
          <w:sz w:val="22"/>
          <w:szCs w:val="22"/>
        </w:rPr>
        <w:lastRenderedPageBreak/>
        <w:t>Załącznik nr 2</w:t>
      </w:r>
      <w:r w:rsidRPr="0089747B">
        <w:rPr>
          <w:i/>
          <w:color w:val="auto"/>
          <w:sz w:val="22"/>
          <w:szCs w:val="22"/>
        </w:rPr>
        <w:t xml:space="preserve"> </w:t>
      </w:r>
    </w:p>
    <w:p w14:paraId="1BC55476" w14:textId="77777777" w:rsidR="00271F33" w:rsidRPr="0089747B" w:rsidRDefault="000C4FF8" w:rsidP="004E141A">
      <w:pPr>
        <w:spacing w:after="0" w:line="276" w:lineRule="auto"/>
        <w:ind w:left="423" w:right="4037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do decyzji Wójta Gminy Przywidz </w:t>
      </w:r>
    </w:p>
    <w:p w14:paraId="7C45E5AA" w14:textId="5764F8D5" w:rsidR="00271F33" w:rsidRPr="004A1E4B" w:rsidRDefault="004A1E4B" w:rsidP="004E141A">
      <w:pPr>
        <w:spacing w:after="0" w:line="276" w:lineRule="auto"/>
        <w:ind w:left="0" w:right="7" w:firstLine="0"/>
        <w:jc w:val="center"/>
        <w:rPr>
          <w:color w:val="auto"/>
          <w:sz w:val="28"/>
          <w:szCs w:val="28"/>
        </w:rPr>
      </w:pPr>
      <w:r w:rsidRPr="004A1E4B">
        <w:rPr>
          <w:b/>
          <w:color w:val="auto"/>
          <w:sz w:val="28"/>
          <w:szCs w:val="28"/>
          <w:u w:val="single" w:color="000000"/>
        </w:rPr>
        <w:t>Analiza cech zabudowy i zagospodarowania terenu</w:t>
      </w:r>
      <w:r w:rsidR="000C4FF8" w:rsidRPr="004A1E4B">
        <w:rPr>
          <w:b/>
          <w:color w:val="auto"/>
          <w:sz w:val="28"/>
          <w:szCs w:val="28"/>
        </w:rPr>
        <w:t xml:space="preserve">  </w:t>
      </w:r>
    </w:p>
    <w:p w14:paraId="36F3A707" w14:textId="3B2E388A" w:rsidR="00271F33" w:rsidRPr="004A1E4B" w:rsidRDefault="004A1E4B" w:rsidP="004E141A">
      <w:pPr>
        <w:spacing w:after="0" w:line="276" w:lineRule="auto"/>
        <w:ind w:right="8"/>
        <w:jc w:val="center"/>
        <w:rPr>
          <w:color w:val="auto"/>
          <w:sz w:val="28"/>
          <w:szCs w:val="28"/>
        </w:rPr>
      </w:pPr>
      <w:r w:rsidRPr="004A1E4B">
        <w:rPr>
          <w:b/>
          <w:color w:val="auto"/>
          <w:sz w:val="28"/>
          <w:szCs w:val="28"/>
          <w:u w:val="single" w:color="000000"/>
        </w:rPr>
        <w:t>W zakresie warunków dla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projekt_nazwa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 na terenie działki nr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dn_nr_dzialki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w obrębie ewidencyjnym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dn_obreb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gm.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</w:t>
      </w:r>
      <w:proofErr w:type="gramStart"/>
      <w:r w:rsidRPr="004A1E4B">
        <w:rPr>
          <w:b/>
          <w:color w:val="auto"/>
          <w:sz w:val="28"/>
          <w:szCs w:val="28"/>
          <w:u w:val="single" w:color="000000"/>
        </w:rPr>
        <w:t>gmina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</w:t>
      </w:r>
      <w:r w:rsidR="006E78A1" w:rsidRPr="004A1E4B">
        <w:rPr>
          <w:b/>
          <w:color w:val="auto"/>
          <w:sz w:val="28"/>
          <w:szCs w:val="28"/>
          <w:u w:val="single" w:color="000000"/>
        </w:rPr>
        <w:t>-</w:t>
      </w:r>
      <w:proofErr w:type="gramEnd"/>
      <w:r w:rsidR="006E78A1" w:rsidRPr="004A1E4B">
        <w:rPr>
          <w:b/>
          <w:color w:val="auto"/>
          <w:sz w:val="28"/>
          <w:szCs w:val="28"/>
          <w:u w:val="single" w:color="000000"/>
        </w:rPr>
        <w:t xml:space="preserve"> </w:t>
      </w:r>
      <w:r w:rsidRPr="004A1E4B">
        <w:rPr>
          <w:b/>
          <w:color w:val="auto"/>
          <w:sz w:val="28"/>
          <w:szCs w:val="28"/>
          <w:u w:val="single" w:color="000000"/>
        </w:rPr>
        <w:t>część tekstowa:</w:t>
      </w:r>
      <w:r w:rsidR="00E53EE3" w:rsidRPr="004A1E4B">
        <w:rPr>
          <w:b/>
          <w:color w:val="auto"/>
          <w:sz w:val="28"/>
          <w:szCs w:val="28"/>
        </w:rPr>
        <w:t xml:space="preserve"> </w:t>
      </w:r>
    </w:p>
    <w:p w14:paraId="3C5B895D" w14:textId="5EDCF4AE" w:rsidR="00271F33" w:rsidRPr="0089747B" w:rsidRDefault="00E53EE3" w:rsidP="004E141A">
      <w:pPr>
        <w:spacing w:after="0" w:line="276" w:lineRule="auto"/>
        <w:ind w:left="0" w:right="120" w:firstLine="0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1EB19C1D" w14:textId="42BDCE9F" w:rsidR="00271F33" w:rsidRDefault="000C4FF8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Zgodnie z art. 61 ust. 5a ustawy o planowaniu i zagospodarowaniu przestrzennym oraz § 2 rozporządzenia Ministra Rozwoju i Technologii w sprawie sposobu ustalania wymagań dotyczących nowej zabudowy i zagospodarowania terenu w przypadku braku miejscowego planu zagospodarowania przestrzennego w przypadku braku miejscowego planu zagospodarowania przestrzennego dla przedmiotowej działki przeprowadzona została następująca analiza: </w:t>
      </w:r>
    </w:p>
    <w:p w14:paraId="06AC7212" w14:textId="77777777" w:rsidR="00C349ED" w:rsidRPr="0089747B" w:rsidRDefault="00C349ED" w:rsidP="004E141A">
      <w:pPr>
        <w:spacing w:after="0" w:line="276" w:lineRule="auto"/>
        <w:ind w:right="0"/>
        <w:rPr>
          <w:color w:val="auto"/>
          <w:sz w:val="22"/>
          <w:szCs w:val="22"/>
        </w:rPr>
      </w:pPr>
    </w:p>
    <w:p w14:paraId="426A417F" w14:textId="6FD9089D" w:rsidR="00870024" w:rsidRPr="0089747B" w:rsidRDefault="00674F57" w:rsidP="004E141A">
      <w:pPr>
        <w:numPr>
          <w:ilvl w:val="0"/>
          <w:numId w:val="6"/>
        </w:numPr>
        <w:spacing w:after="0" w:line="276" w:lineRule="auto"/>
        <w:ind w:left="284" w:right="0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N</w:t>
      </w:r>
      <w:r w:rsidR="00870024" w:rsidRPr="0089747B">
        <w:rPr>
          <w:color w:val="auto"/>
          <w:sz w:val="22"/>
          <w:szCs w:val="22"/>
        </w:rPr>
        <w:t xml:space="preserve">a działkach nr </w:t>
      </w:r>
      <w:r w:rsidR="00DF4504" w:rsidRPr="00BF5D36">
        <w:rPr>
          <w:bCs/>
          <w:color w:val="auto"/>
          <w:sz w:val="22"/>
          <w:szCs w:val="22"/>
        </w:rPr>
        <w:t>${</w:t>
      </w:r>
      <w:proofErr w:type="spellStart"/>
      <w:r w:rsidR="00DF4504" w:rsidRPr="00BF5D36">
        <w:rPr>
          <w:bCs/>
          <w:color w:val="auto"/>
          <w:sz w:val="22"/>
          <w:szCs w:val="22"/>
        </w:rPr>
        <w:t>ssiednie</w:t>
      </w:r>
      <w:proofErr w:type="spellEnd"/>
      <w:r w:rsidR="00DF4504" w:rsidRPr="00BF5D36">
        <w:rPr>
          <w:bCs/>
          <w:color w:val="auto"/>
          <w:sz w:val="22"/>
          <w:szCs w:val="22"/>
        </w:rPr>
        <w:t>}</w:t>
      </w:r>
      <w:r w:rsidR="00DF4504" w:rsidRPr="00DF4504">
        <w:rPr>
          <w:color w:val="auto"/>
          <w:sz w:val="22"/>
          <w:szCs w:val="22"/>
        </w:rPr>
        <w:t xml:space="preserve"> </w:t>
      </w:r>
      <w:r w:rsidR="00870024" w:rsidRPr="0089747B">
        <w:rPr>
          <w:color w:val="auto"/>
          <w:sz w:val="22"/>
          <w:szCs w:val="22"/>
        </w:rPr>
        <w:t xml:space="preserve">położonych w obrębie ewidencyjnym </w:t>
      </w:r>
      <w:r w:rsidR="00DF4504" w:rsidRPr="00BF5D36">
        <w:rPr>
          <w:bCs/>
          <w:color w:val="auto"/>
          <w:sz w:val="22"/>
          <w:szCs w:val="22"/>
        </w:rPr>
        <w:t>${</w:t>
      </w:r>
      <w:proofErr w:type="spellStart"/>
      <w:r w:rsidR="00DF4504" w:rsidRPr="00BF5D36">
        <w:rPr>
          <w:bCs/>
          <w:color w:val="auto"/>
          <w:sz w:val="22"/>
          <w:szCs w:val="22"/>
        </w:rPr>
        <w:t>dn_obreb</w:t>
      </w:r>
      <w:proofErr w:type="spellEnd"/>
      <w:proofErr w:type="gramStart"/>
      <w:r w:rsidR="00DF4504" w:rsidRPr="00BF5D36">
        <w:rPr>
          <w:bCs/>
          <w:color w:val="auto"/>
          <w:sz w:val="22"/>
          <w:szCs w:val="22"/>
        </w:rPr>
        <w:t>}</w:t>
      </w:r>
      <w:r w:rsidR="00DF4504" w:rsidRPr="00BF5D36">
        <w:rPr>
          <w:color w:val="auto"/>
          <w:sz w:val="22"/>
          <w:szCs w:val="22"/>
        </w:rPr>
        <w:t>,</w:t>
      </w:r>
      <w:r w:rsidR="00DF4504">
        <w:rPr>
          <w:color w:val="auto"/>
          <w:sz w:val="22"/>
          <w:szCs w:val="22"/>
        </w:rPr>
        <w:t xml:space="preserve"> </w:t>
      </w:r>
      <w:r w:rsidR="00DF4504" w:rsidRPr="00DF4504">
        <w:rPr>
          <w:color w:val="auto"/>
          <w:sz w:val="22"/>
          <w:szCs w:val="22"/>
        </w:rPr>
        <w:t xml:space="preserve"> </w:t>
      </w:r>
      <w:r w:rsidR="00870024" w:rsidRPr="0089747B">
        <w:rPr>
          <w:color w:val="auto"/>
          <w:sz w:val="22"/>
          <w:szCs w:val="22"/>
        </w:rPr>
        <w:t>istnieje</w:t>
      </w:r>
      <w:proofErr w:type="gramEnd"/>
      <w:r w:rsidR="00870024" w:rsidRPr="0089747B">
        <w:rPr>
          <w:color w:val="auto"/>
          <w:sz w:val="22"/>
          <w:szCs w:val="22"/>
        </w:rPr>
        <w:t xml:space="preserve"> zabudowa, która pozwala na określenie cech zabudowy i zagospodarowania terenu:</w:t>
      </w:r>
    </w:p>
    <w:p w14:paraId="069A693A" w14:textId="544391DC" w:rsidR="00271F33" w:rsidRPr="0089747B" w:rsidRDefault="000C4FF8" w:rsidP="004E141A">
      <w:pPr>
        <w:numPr>
          <w:ilvl w:val="1"/>
          <w:numId w:val="6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sposób użytkowania projektowanych budynków oraz sposób zagospodarowania terenu bezpośrednio związany z funkcją: </w:t>
      </w:r>
      <w:r w:rsidR="00870024" w:rsidRPr="00DF4504">
        <w:rPr>
          <w:color w:val="auto"/>
          <w:sz w:val="22"/>
          <w:szCs w:val="22"/>
        </w:rPr>
        <w:t>zabudowa mieszkaniowa jednorodzinna</w:t>
      </w:r>
      <w:r w:rsidR="00870024" w:rsidRPr="0089747B">
        <w:rPr>
          <w:color w:val="auto"/>
          <w:sz w:val="22"/>
          <w:szCs w:val="22"/>
        </w:rPr>
        <w:t xml:space="preserve"> – zgodnie z lokalizacją budynków mieszkalnych na działkach nr </w:t>
      </w:r>
      <w:r w:rsidR="00DF4504" w:rsidRPr="00BF5D36">
        <w:rPr>
          <w:bCs/>
          <w:color w:val="auto"/>
          <w:sz w:val="22"/>
          <w:szCs w:val="22"/>
        </w:rPr>
        <w:t>${</w:t>
      </w:r>
      <w:proofErr w:type="spellStart"/>
      <w:r w:rsidR="00DF4504" w:rsidRPr="00BF5D36">
        <w:rPr>
          <w:bCs/>
          <w:color w:val="auto"/>
          <w:sz w:val="22"/>
          <w:szCs w:val="22"/>
        </w:rPr>
        <w:t>ssiednie</w:t>
      </w:r>
      <w:proofErr w:type="spellEnd"/>
      <w:r w:rsidR="00DF4504" w:rsidRPr="00BF5D36">
        <w:rPr>
          <w:bCs/>
          <w:color w:val="auto"/>
          <w:sz w:val="22"/>
          <w:szCs w:val="22"/>
        </w:rPr>
        <w:t>}</w:t>
      </w:r>
      <w:r w:rsidR="00870024" w:rsidRPr="00BF5D36">
        <w:rPr>
          <w:bCs/>
          <w:color w:val="auto"/>
          <w:sz w:val="22"/>
          <w:szCs w:val="22"/>
        </w:rPr>
        <w:t>.</w:t>
      </w:r>
    </w:p>
    <w:p w14:paraId="6CC38DBD" w14:textId="7DEF4846" w:rsidR="00271F33" w:rsidRPr="000766DE" w:rsidRDefault="000C4FF8" w:rsidP="004E141A">
      <w:pPr>
        <w:numPr>
          <w:ilvl w:val="1"/>
          <w:numId w:val="6"/>
        </w:numPr>
        <w:shd w:val="clear" w:color="auto" w:fill="FFFFFF" w:themeFill="background1"/>
        <w:spacing w:after="0" w:line="276" w:lineRule="auto"/>
        <w:ind w:right="0" w:hanging="360"/>
        <w:rPr>
          <w:rStyle w:val="Pogrubienie"/>
          <w:b w:val="0"/>
          <w:bCs w:val="0"/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linia zabudowy: </w:t>
      </w:r>
      <w:r w:rsidR="002C4686" w:rsidRPr="0089747B">
        <w:rPr>
          <w:color w:val="auto"/>
          <w:sz w:val="22"/>
          <w:szCs w:val="22"/>
        </w:rPr>
        <w:t xml:space="preserve">zgodnie z częścią graficzną analizy; w decyzji ustalono nieprzekraczalną linię zabudowy </w:t>
      </w:r>
      <w:r w:rsidR="00702B69">
        <w:rPr>
          <w:rStyle w:val="Pogrubienie"/>
          <w:b w:val="0"/>
          <w:color w:val="auto"/>
          <w:sz w:val="22"/>
          <w:szCs w:val="22"/>
        </w:rPr>
        <w:t>10</w:t>
      </w:r>
      <w:r w:rsidR="00DF4504" w:rsidRPr="00BF5D36">
        <w:rPr>
          <w:rStyle w:val="Pogrubienie"/>
          <w:b w:val="0"/>
          <w:color w:val="auto"/>
          <w:sz w:val="22"/>
          <w:szCs w:val="22"/>
        </w:rPr>
        <w:t xml:space="preserve">,0 m od granicy działki drogowej nr </w:t>
      </w:r>
      <w:r w:rsidR="00702B69" w:rsidRPr="00702B69">
        <w:rPr>
          <w:rStyle w:val="Pogrubienie"/>
          <w:b w:val="0"/>
          <w:color w:val="EE0000"/>
          <w:sz w:val="22"/>
          <w:szCs w:val="22"/>
        </w:rPr>
        <w:t>189/18.</w:t>
      </w:r>
    </w:p>
    <w:p w14:paraId="578C2B63" w14:textId="77777777" w:rsidR="00060EC0" w:rsidRPr="000766DE" w:rsidRDefault="00060EC0" w:rsidP="004E141A">
      <w:pPr>
        <w:numPr>
          <w:ilvl w:val="1"/>
          <w:numId w:val="6"/>
        </w:numPr>
        <w:shd w:val="clear" w:color="auto" w:fill="FFFFFF" w:themeFill="background1"/>
        <w:spacing w:after="0" w:line="276" w:lineRule="auto"/>
        <w:ind w:right="0" w:hanging="360"/>
        <w:rPr>
          <w:color w:val="auto"/>
          <w:sz w:val="22"/>
          <w:szCs w:val="22"/>
        </w:rPr>
      </w:pPr>
      <w:r w:rsidRPr="000766DE">
        <w:rPr>
          <w:color w:val="auto"/>
          <w:sz w:val="22"/>
          <w:szCs w:val="22"/>
          <w:shd w:val="clear" w:color="auto" w:fill="FFFFFF" w:themeFill="background1"/>
        </w:rPr>
        <w:t>wskaźnik:</w:t>
      </w:r>
    </w:p>
    <w:p w14:paraId="3769673B" w14:textId="57EA604A" w:rsidR="00060EC0" w:rsidRPr="00BF5D36" w:rsidRDefault="00060EC0" w:rsidP="004E141A">
      <w:pPr>
        <w:spacing w:after="0" w:line="276" w:lineRule="auto"/>
        <w:ind w:left="622" w:right="0" w:hanging="142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- maksymalnej intensywności zabudowy: nie ustala się – </w:t>
      </w:r>
      <w:bookmarkStart w:id="4" w:name="_Hlk197680699"/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z uwagi na ustalenie wskaźnika maksymalnej nadziemnej intensywności zabudowy, </w:t>
      </w:r>
      <w:r w:rsidR="000766DE" w:rsidRPr="00BF5D36">
        <w:rPr>
          <w:color w:val="auto"/>
          <w:sz w:val="22"/>
          <w:szCs w:val="22"/>
          <w:shd w:val="clear" w:color="auto" w:fill="FFFFFF" w:themeFill="background1"/>
        </w:rPr>
        <w:t>który jest adekwatny do charakteru zabudowy mieszkaniowej jednorodzinnej na obszarze analizowanym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>,</w:t>
      </w:r>
      <w:bookmarkEnd w:id="4"/>
    </w:p>
    <w:p w14:paraId="61AA1C59" w14:textId="05796B1F" w:rsidR="00060EC0" w:rsidRPr="00BF5D36" w:rsidRDefault="00060EC0" w:rsidP="004E141A">
      <w:pPr>
        <w:spacing w:after="0" w:line="276" w:lineRule="auto"/>
        <w:ind w:left="611" w:right="0" w:hanging="131"/>
        <w:rPr>
          <w:bCs/>
          <w:color w:val="auto"/>
          <w:sz w:val="22"/>
          <w:szCs w:val="22"/>
          <w:shd w:val="clear" w:color="auto" w:fill="FFFFFF" w:themeFill="background1"/>
        </w:rPr>
      </w:pPr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- maksymalnej nadziemnej intensywności zabudowy: </w:t>
      </w:r>
      <w:r w:rsidR="00661F5A" w:rsidRPr="00BF5D36">
        <w:rPr>
          <w:bCs/>
          <w:color w:val="auto"/>
          <w:sz w:val="22"/>
          <w:szCs w:val="22"/>
          <w:shd w:val="clear" w:color="auto" w:fill="FFFFFF" w:themeFill="background1"/>
        </w:rPr>
        <w:t>${INTENS</w:t>
      </w:r>
      <w:proofErr w:type="gramStart"/>
      <w:r w:rsidR="00661F5A" w:rsidRPr="00BF5D36">
        <w:rPr>
          <w:bCs/>
          <w:color w:val="auto"/>
          <w:sz w:val="22"/>
          <w:szCs w:val="22"/>
          <w:shd w:val="clear" w:color="auto" w:fill="FFFFFF" w:themeFill="background1"/>
        </w:rPr>
        <w:t>};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>–</w:t>
      </w:r>
      <w:proofErr w:type="gramEnd"/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 z uwagi na 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>średni</w:t>
      </w:r>
      <w:r w:rsidR="00661F5A" w:rsidRPr="00BF5D36">
        <w:rPr>
          <w:rStyle w:val="Pogrubienie"/>
          <w:b w:val="0"/>
          <w:bCs w:val="0"/>
          <w:color w:val="auto"/>
          <w:sz w:val="22"/>
          <w:szCs w:val="22"/>
        </w:rPr>
        <w:t>ą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 powierzchni</w:t>
      </w:r>
      <w:r w:rsidR="00661F5A" w:rsidRPr="00BF5D36">
        <w:rPr>
          <w:rStyle w:val="Pogrubienie"/>
          <w:b w:val="0"/>
          <w:bCs w:val="0"/>
          <w:color w:val="auto"/>
          <w:sz w:val="22"/>
          <w:szCs w:val="22"/>
        </w:rPr>
        <w:t>ę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 zabudowy</w:t>
      </w:r>
      <w:r w:rsidR="002C4EFA" w:rsidRPr="00BF5D36">
        <w:rPr>
          <w:rStyle w:val="Pogrubienie"/>
          <w:b w:val="0"/>
          <w:color w:val="auto"/>
          <w:sz w:val="22"/>
          <w:szCs w:val="22"/>
        </w:rPr>
        <w:t xml:space="preserve"> 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budynków w obszarze analizowanym </w:t>
      </w:r>
      <w:r w:rsidR="00661F5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która </w:t>
      </w:r>
      <w:r w:rsidR="002C4EFA" w:rsidRPr="00BF5D36">
        <w:rPr>
          <w:rStyle w:val="Pogrubienie"/>
          <w:b w:val="0"/>
          <w:bCs w:val="0"/>
          <w:color w:val="auto"/>
          <w:sz w:val="22"/>
          <w:szCs w:val="22"/>
        </w:rPr>
        <w:t xml:space="preserve">wynosi ok. </w:t>
      </w:r>
      <w:r w:rsidR="00702B69">
        <w:rPr>
          <w:rStyle w:val="Pogrubienie"/>
          <w:b w:val="0"/>
          <w:color w:val="auto"/>
          <w:sz w:val="22"/>
          <w:szCs w:val="22"/>
        </w:rPr>
        <w:t>28</w:t>
      </w:r>
      <w:r w:rsidR="004A1E4B" w:rsidRPr="00BF5D36">
        <w:rPr>
          <w:rStyle w:val="Pogrubienie"/>
          <w:b w:val="0"/>
          <w:color w:val="auto"/>
          <w:sz w:val="22"/>
          <w:szCs w:val="22"/>
        </w:rPr>
        <w:t>0</w:t>
      </w:r>
      <w:r w:rsidR="002C4EFA" w:rsidRPr="00BF5D36">
        <w:rPr>
          <w:rStyle w:val="Pogrubienie"/>
          <w:b w:val="0"/>
          <w:color w:val="auto"/>
          <w:sz w:val="22"/>
          <w:szCs w:val="22"/>
        </w:rPr>
        <w:t xml:space="preserve"> m²</w:t>
      </w:r>
      <w:r w:rsidR="000766DE" w:rsidRPr="00BF5D36">
        <w:rPr>
          <w:b/>
          <w:bCs/>
          <w:color w:val="auto"/>
          <w:sz w:val="22"/>
          <w:szCs w:val="22"/>
        </w:rPr>
        <w:t>.</w:t>
      </w:r>
    </w:p>
    <w:p w14:paraId="6CA3A374" w14:textId="58F735C3" w:rsidR="000766DE" w:rsidRPr="00BF5D36" w:rsidRDefault="00060EC0" w:rsidP="004E141A">
      <w:pPr>
        <w:shd w:val="clear" w:color="auto" w:fill="FFFFFF" w:themeFill="background1"/>
        <w:spacing w:after="0" w:line="276" w:lineRule="auto"/>
        <w:ind w:left="622" w:right="0" w:hanging="131"/>
        <w:rPr>
          <w:color w:val="auto"/>
          <w:sz w:val="22"/>
          <w:szCs w:val="22"/>
          <w:shd w:val="clear" w:color="auto" w:fill="FFFFFF" w:themeFill="background1"/>
        </w:rPr>
      </w:pPr>
      <w:r w:rsidRPr="00BF5D36">
        <w:rPr>
          <w:color w:val="auto"/>
          <w:sz w:val="22"/>
          <w:szCs w:val="22"/>
          <w:shd w:val="clear" w:color="auto" w:fill="FFFFFF" w:themeFill="background1"/>
        </w:rPr>
        <w:t>- minimalnej nadziemnej intensywności zabudowy: nie ustala się - z uwagi na ustalenie wskaźnika maksymalnej nadziemnej intensywności zabudowy, który jest wystarczający w przypadku wiejskiej zabudowy mieszkaniowej jednorodzinnej</w:t>
      </w:r>
      <w:r w:rsidR="000C4FF8" w:rsidRPr="00BF5D36">
        <w:rPr>
          <w:color w:val="auto"/>
          <w:sz w:val="22"/>
          <w:szCs w:val="22"/>
          <w:shd w:val="clear" w:color="auto" w:fill="FFFFFF" w:themeFill="background1"/>
        </w:rPr>
        <w:t>,</w:t>
      </w:r>
    </w:p>
    <w:p w14:paraId="12C311D3" w14:textId="4BA2FF42" w:rsidR="00271F33" w:rsidRPr="00BF5D36" w:rsidRDefault="000C4FF8" w:rsidP="004E141A">
      <w:pPr>
        <w:numPr>
          <w:ilvl w:val="0"/>
          <w:numId w:val="31"/>
        </w:numPr>
        <w:spacing w:after="0" w:line="276" w:lineRule="auto"/>
        <w:ind w:left="348" w:right="0"/>
        <w:rPr>
          <w:color w:val="auto"/>
          <w:sz w:val="22"/>
          <w:szCs w:val="22"/>
        </w:rPr>
      </w:pPr>
      <w:bookmarkStart w:id="5" w:name="_Hlk217295423"/>
      <w:r w:rsidRPr="00BF5D36">
        <w:rPr>
          <w:color w:val="auto"/>
          <w:sz w:val="22"/>
          <w:szCs w:val="22"/>
          <w:shd w:val="clear" w:color="auto" w:fill="FFFFFF" w:themeFill="background1"/>
        </w:rPr>
        <w:t>maksymalny udział</w:t>
      </w:r>
      <w:r w:rsidRPr="00BF5D36">
        <w:rPr>
          <w:color w:val="auto"/>
          <w:sz w:val="22"/>
          <w:szCs w:val="22"/>
        </w:rPr>
        <w:t xml:space="preserve"> powierzchni zabudowy: </w:t>
      </w:r>
      <w:bookmarkEnd w:id="5"/>
      <w:r w:rsidR="00083363" w:rsidRPr="00BF5D36">
        <w:rPr>
          <w:bCs/>
          <w:color w:val="auto"/>
          <w:sz w:val="22"/>
          <w:szCs w:val="22"/>
        </w:rPr>
        <w:t>${</w:t>
      </w:r>
      <w:proofErr w:type="spellStart"/>
      <w:r w:rsidR="00083363" w:rsidRPr="00BF5D36">
        <w:rPr>
          <w:bCs/>
          <w:color w:val="auto"/>
          <w:sz w:val="22"/>
          <w:szCs w:val="22"/>
        </w:rPr>
        <w:t>proc_zabudowy</w:t>
      </w:r>
      <w:proofErr w:type="spellEnd"/>
      <w:proofErr w:type="gramStart"/>
      <w:r w:rsidR="00083363" w:rsidRPr="00BF5D36">
        <w:rPr>
          <w:bCs/>
          <w:color w:val="auto"/>
          <w:sz w:val="22"/>
          <w:szCs w:val="22"/>
        </w:rPr>
        <w:t>},</w:t>
      </w:r>
      <w:r w:rsidR="00E846C5" w:rsidRPr="00BF5D36">
        <w:rPr>
          <w:color w:val="auto"/>
          <w:sz w:val="22"/>
          <w:szCs w:val="22"/>
        </w:rPr>
        <w:t>-</w:t>
      </w:r>
      <w:proofErr w:type="gramEnd"/>
      <w:r w:rsidR="00E846C5" w:rsidRPr="00BF5D36">
        <w:rPr>
          <w:color w:val="auto"/>
          <w:sz w:val="22"/>
          <w:szCs w:val="22"/>
        </w:rPr>
        <w:t xml:space="preserve"> </w:t>
      </w:r>
      <w:r w:rsidR="002C4EFA" w:rsidRPr="00BF5D36">
        <w:rPr>
          <w:color w:val="auto"/>
          <w:sz w:val="22"/>
          <w:szCs w:val="22"/>
        </w:rPr>
        <w:t xml:space="preserve">dla nowego budynku przyjmuje się powierzchnię zabudowy zbliżoną do średniej z obszaru analizowanego, tj. </w:t>
      </w:r>
      <w:r w:rsidR="002C4EFA" w:rsidRPr="00BF5D36">
        <w:rPr>
          <w:rStyle w:val="Pogrubienie"/>
          <w:b w:val="0"/>
          <w:color w:val="auto"/>
          <w:sz w:val="22"/>
          <w:szCs w:val="22"/>
        </w:rPr>
        <w:t>ok. 2</w:t>
      </w:r>
      <w:r w:rsidR="00702B69">
        <w:rPr>
          <w:rStyle w:val="Pogrubienie"/>
          <w:b w:val="0"/>
          <w:color w:val="auto"/>
          <w:sz w:val="22"/>
          <w:szCs w:val="22"/>
        </w:rPr>
        <w:t>8</w:t>
      </w:r>
      <w:r w:rsidR="002C4EFA" w:rsidRPr="00BF5D36">
        <w:rPr>
          <w:rStyle w:val="Pogrubienie"/>
          <w:b w:val="0"/>
          <w:color w:val="auto"/>
          <w:sz w:val="22"/>
          <w:szCs w:val="22"/>
        </w:rPr>
        <w:t>0m²</w:t>
      </w:r>
      <w:r w:rsidR="002C4EFA" w:rsidRPr="00BF5D36">
        <w:rPr>
          <w:b/>
          <w:color w:val="auto"/>
          <w:sz w:val="22"/>
          <w:szCs w:val="22"/>
        </w:rPr>
        <w:t>.</w:t>
      </w:r>
    </w:p>
    <w:p w14:paraId="608F966E" w14:textId="0B63DF5A" w:rsidR="00271F33" w:rsidRPr="00BF5D36" w:rsidRDefault="000C4FF8" w:rsidP="004E141A">
      <w:pPr>
        <w:numPr>
          <w:ilvl w:val="0"/>
          <w:numId w:val="31"/>
        </w:numPr>
        <w:spacing w:after="0" w:line="276" w:lineRule="auto"/>
        <w:ind w:left="348" w:right="0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 xml:space="preserve">szerokość elewacji frontowej budynku mieszkalnego: maksymalnie </w:t>
      </w:r>
      <w:r w:rsidR="00702B69" w:rsidRPr="00702B69">
        <w:rPr>
          <w:color w:val="auto"/>
          <w:sz w:val="22"/>
          <w:szCs w:val="22"/>
        </w:rPr>
        <w:t>2</w:t>
      </w:r>
      <w:r w:rsidR="00702B69" w:rsidRPr="00702B69">
        <w:rPr>
          <w:bCs/>
          <w:color w:val="auto"/>
          <w:sz w:val="22"/>
          <w:szCs w:val="22"/>
        </w:rPr>
        <w:t>6,</w:t>
      </w:r>
      <w:r w:rsidR="002C4EFA" w:rsidRPr="00702B69">
        <w:rPr>
          <w:bCs/>
          <w:color w:val="auto"/>
          <w:sz w:val="22"/>
          <w:szCs w:val="22"/>
        </w:rPr>
        <w:t>0</w:t>
      </w:r>
      <w:r w:rsidR="00702B69" w:rsidRPr="00702B69">
        <w:rPr>
          <w:bCs/>
          <w:color w:val="auto"/>
          <w:sz w:val="22"/>
          <w:szCs w:val="22"/>
        </w:rPr>
        <w:t>0</w:t>
      </w:r>
      <w:r w:rsidR="000F67EC" w:rsidRPr="00702B69">
        <w:rPr>
          <w:bCs/>
          <w:color w:val="auto"/>
          <w:sz w:val="22"/>
          <w:szCs w:val="22"/>
        </w:rPr>
        <w:t xml:space="preserve"> </w:t>
      </w:r>
      <w:r w:rsidR="000F67EC" w:rsidRPr="00BF5D36">
        <w:rPr>
          <w:bCs/>
          <w:color w:val="auto"/>
          <w:sz w:val="22"/>
          <w:szCs w:val="22"/>
        </w:rPr>
        <w:t>m</w:t>
      </w:r>
      <w:r w:rsidR="000F67EC" w:rsidRPr="00BF5D36">
        <w:rPr>
          <w:color w:val="auto"/>
          <w:sz w:val="22"/>
          <w:szCs w:val="22"/>
        </w:rPr>
        <w:t xml:space="preserve"> – z uwagi na </w:t>
      </w:r>
      <w:r w:rsidR="00905F7C" w:rsidRPr="00BF5D36">
        <w:rPr>
          <w:color w:val="auto"/>
          <w:sz w:val="22"/>
          <w:szCs w:val="22"/>
        </w:rPr>
        <w:t xml:space="preserve">średnią </w:t>
      </w:r>
      <w:r w:rsidR="000F67EC" w:rsidRPr="00BF5D36">
        <w:rPr>
          <w:color w:val="auto"/>
          <w:sz w:val="22"/>
          <w:szCs w:val="22"/>
        </w:rPr>
        <w:t>szerokość</w:t>
      </w:r>
      <w:r w:rsidR="00AD43E0" w:rsidRPr="00BF5D36">
        <w:rPr>
          <w:color w:val="auto"/>
          <w:sz w:val="22"/>
          <w:szCs w:val="22"/>
        </w:rPr>
        <w:t xml:space="preserve"> </w:t>
      </w:r>
      <w:r w:rsidR="000F67EC" w:rsidRPr="00BF5D36">
        <w:rPr>
          <w:color w:val="auto"/>
          <w:sz w:val="22"/>
          <w:szCs w:val="22"/>
        </w:rPr>
        <w:t xml:space="preserve">elewacji budynku mieszkalnego na </w:t>
      </w:r>
      <w:r w:rsidR="00905F7C" w:rsidRPr="00BF5D36">
        <w:rPr>
          <w:color w:val="auto"/>
          <w:sz w:val="22"/>
          <w:szCs w:val="22"/>
        </w:rPr>
        <w:t xml:space="preserve">działkach </w:t>
      </w:r>
      <w:r w:rsidR="00B54ACC" w:rsidRPr="00BF5D36">
        <w:rPr>
          <w:color w:val="auto"/>
          <w:sz w:val="22"/>
          <w:szCs w:val="22"/>
        </w:rPr>
        <w:t>objętych analizą</w:t>
      </w:r>
      <w:r w:rsidR="002C4EFA" w:rsidRPr="00BF5D36">
        <w:rPr>
          <w:color w:val="auto"/>
          <w:sz w:val="22"/>
          <w:szCs w:val="22"/>
        </w:rPr>
        <w:t>.</w:t>
      </w:r>
    </w:p>
    <w:p w14:paraId="271C6BB4" w14:textId="79DC0A91" w:rsidR="00D24429" w:rsidRPr="00BF5D36" w:rsidRDefault="00D24429" w:rsidP="004E141A">
      <w:pPr>
        <w:numPr>
          <w:ilvl w:val="0"/>
          <w:numId w:val="31"/>
        </w:numPr>
        <w:spacing w:after="0" w:line="276" w:lineRule="auto"/>
        <w:ind w:left="348" w:right="0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dopuszczalna wysokość budynku mieszkalnego</w:t>
      </w:r>
      <w:r w:rsidRPr="00BF5D36">
        <w:rPr>
          <w:bCs/>
          <w:color w:val="auto"/>
          <w:sz w:val="22"/>
          <w:szCs w:val="22"/>
        </w:rPr>
        <w:t>: 9,0 m</w:t>
      </w:r>
      <w:r w:rsidRPr="00BF5D36">
        <w:rPr>
          <w:color w:val="auto"/>
          <w:sz w:val="22"/>
          <w:szCs w:val="22"/>
        </w:rPr>
        <w:t xml:space="preserve"> do kalenicy głównej od naturalnej </w:t>
      </w:r>
      <w:r w:rsidR="000766DE" w:rsidRPr="00BF5D36">
        <w:rPr>
          <w:color w:val="auto"/>
          <w:sz w:val="22"/>
          <w:szCs w:val="22"/>
        </w:rPr>
        <w:t xml:space="preserve">rzędnej </w:t>
      </w:r>
      <w:r w:rsidRPr="00BF5D36">
        <w:rPr>
          <w:color w:val="auto"/>
          <w:sz w:val="22"/>
          <w:szCs w:val="22"/>
        </w:rPr>
        <w:t xml:space="preserve">terenu przy wejściu do budynku (2 kondygnacje nadziemne, w tym poddasze użytkowe) - z uwagi na </w:t>
      </w:r>
      <w:r w:rsidR="0046543C" w:rsidRPr="00BF5D36">
        <w:rPr>
          <w:color w:val="auto"/>
          <w:sz w:val="22"/>
          <w:szCs w:val="22"/>
        </w:rPr>
        <w:t>wnioskowaną wysokość i liczbę kondygnacji</w:t>
      </w:r>
      <w:r w:rsidR="005A2770" w:rsidRPr="00BF5D36">
        <w:rPr>
          <w:color w:val="auto"/>
          <w:sz w:val="22"/>
          <w:szCs w:val="22"/>
        </w:rPr>
        <w:t>,</w:t>
      </w:r>
    </w:p>
    <w:p w14:paraId="6E16518D" w14:textId="4540D3D4" w:rsidR="00D24429" w:rsidRPr="00BF5D36" w:rsidRDefault="0091743B" w:rsidP="004E141A">
      <w:pPr>
        <w:numPr>
          <w:ilvl w:val="0"/>
          <w:numId w:val="31"/>
        </w:numPr>
        <w:spacing w:after="0" w:line="276" w:lineRule="auto"/>
        <w:ind w:left="348" w:right="0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geometria dachów:</w:t>
      </w:r>
    </w:p>
    <w:p w14:paraId="618284E8" w14:textId="24251B9F" w:rsidR="00D8103F" w:rsidRPr="00BF5D36" w:rsidRDefault="006F17AB" w:rsidP="004E141A">
      <w:pPr>
        <w:pStyle w:val="Akapitzlist"/>
        <w:numPr>
          <w:ilvl w:val="0"/>
          <w:numId w:val="18"/>
        </w:numPr>
        <w:tabs>
          <w:tab w:val="left" w:pos="993"/>
        </w:tabs>
        <w:spacing w:after="0" w:line="276" w:lineRule="auto"/>
        <w:ind w:left="633" w:hanging="284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przykrycie</w:t>
      </w:r>
      <w:r w:rsidR="00D8103F" w:rsidRPr="00BF5D36">
        <w:rPr>
          <w:color w:val="auto"/>
          <w:sz w:val="22"/>
          <w:szCs w:val="22"/>
        </w:rPr>
        <w:t xml:space="preserve"> dachem spadzistym: dwu lub wielospadowym </w:t>
      </w:r>
      <w:r w:rsidR="00D8103F" w:rsidRPr="00BF5D36">
        <w:rPr>
          <w:color w:val="auto"/>
          <w:sz w:val="22"/>
          <w:szCs w:val="22"/>
          <w:shd w:val="clear" w:color="auto" w:fill="FFFFFF" w:themeFill="background1"/>
        </w:rPr>
        <w:t>- z uwagi na podobny układ połaci dachowych budynk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ów </w:t>
      </w:r>
      <w:r w:rsidR="00D8103F" w:rsidRPr="00BF5D36">
        <w:rPr>
          <w:color w:val="auto"/>
          <w:sz w:val="22"/>
          <w:szCs w:val="22"/>
          <w:shd w:val="clear" w:color="auto" w:fill="FFFFFF" w:themeFill="background1"/>
        </w:rPr>
        <w:t xml:space="preserve">  mieszkaln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>ych</w:t>
      </w:r>
      <w:r w:rsidR="00D8103F" w:rsidRPr="00BF5D36">
        <w:rPr>
          <w:color w:val="auto"/>
          <w:sz w:val="22"/>
          <w:szCs w:val="22"/>
          <w:shd w:val="clear" w:color="auto" w:fill="FFFFFF" w:themeFill="background1"/>
        </w:rPr>
        <w:t xml:space="preserve"> na </w:t>
      </w:r>
      <w:r w:rsidR="00302938" w:rsidRPr="00BF5D36">
        <w:rPr>
          <w:color w:val="auto"/>
          <w:sz w:val="22"/>
          <w:szCs w:val="22"/>
        </w:rPr>
        <w:t xml:space="preserve">działkach </w:t>
      </w:r>
      <w:r w:rsidRPr="00BF5D36">
        <w:rPr>
          <w:color w:val="auto"/>
          <w:sz w:val="22"/>
          <w:szCs w:val="22"/>
        </w:rPr>
        <w:t>objętych analizą.</w:t>
      </w:r>
    </w:p>
    <w:p w14:paraId="4BA70366" w14:textId="2C204DA7" w:rsidR="00271F33" w:rsidRPr="00BF5D36" w:rsidRDefault="000C4FF8" w:rsidP="004E141A">
      <w:pPr>
        <w:pStyle w:val="Akapitzlist"/>
        <w:numPr>
          <w:ilvl w:val="0"/>
          <w:numId w:val="18"/>
        </w:numPr>
        <w:tabs>
          <w:tab w:val="left" w:pos="993"/>
        </w:tabs>
        <w:spacing w:after="0" w:line="276" w:lineRule="auto"/>
        <w:ind w:left="633" w:hanging="284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>kąt nachylenia połaci: od</w:t>
      </w:r>
      <w:r w:rsidR="006F17AB" w:rsidRPr="00BF5D36">
        <w:rPr>
          <w:color w:val="auto"/>
          <w:sz w:val="22"/>
          <w:szCs w:val="22"/>
        </w:rPr>
        <w:t xml:space="preserve"> </w:t>
      </w:r>
      <w:r w:rsidR="00BF5D36">
        <w:rPr>
          <w:color w:val="auto"/>
          <w:sz w:val="22"/>
          <w:szCs w:val="22"/>
        </w:rPr>
        <w:t>30</w:t>
      </w:r>
      <w:r w:rsidRPr="00BF5D36">
        <w:rPr>
          <w:color w:val="auto"/>
          <w:sz w:val="22"/>
          <w:szCs w:val="22"/>
        </w:rPr>
        <w:t xml:space="preserve">° do 45° - 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>z uwagi na podobny kąt nachylenia połaci dachowych budynk</w:t>
      </w:r>
      <w:r w:rsidR="006F17AB" w:rsidRPr="00BF5D36">
        <w:rPr>
          <w:color w:val="auto"/>
          <w:sz w:val="22"/>
          <w:szCs w:val="22"/>
          <w:shd w:val="clear" w:color="auto" w:fill="FFFFFF" w:themeFill="background1"/>
        </w:rPr>
        <w:t xml:space="preserve">ów 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  mieszkaln</w:t>
      </w:r>
      <w:r w:rsidR="006F17AB" w:rsidRPr="00BF5D36">
        <w:rPr>
          <w:color w:val="auto"/>
          <w:sz w:val="22"/>
          <w:szCs w:val="22"/>
          <w:shd w:val="clear" w:color="auto" w:fill="FFFFFF" w:themeFill="background1"/>
        </w:rPr>
        <w:t>ych</w:t>
      </w:r>
      <w:r w:rsidRPr="00BF5D36">
        <w:rPr>
          <w:color w:val="auto"/>
          <w:sz w:val="22"/>
          <w:szCs w:val="22"/>
          <w:shd w:val="clear" w:color="auto" w:fill="FFFFFF" w:themeFill="background1"/>
        </w:rPr>
        <w:t xml:space="preserve"> </w:t>
      </w:r>
      <w:r w:rsidR="006F17AB" w:rsidRPr="00BF5D36">
        <w:rPr>
          <w:color w:val="auto"/>
          <w:sz w:val="22"/>
          <w:szCs w:val="22"/>
        </w:rPr>
        <w:t>na działkach objętych analizą.</w:t>
      </w:r>
    </w:p>
    <w:p w14:paraId="0F7BB282" w14:textId="6E7A8A47" w:rsidR="00271F33" w:rsidRPr="0089747B" w:rsidRDefault="00D8103F" w:rsidP="004E141A">
      <w:pPr>
        <w:pStyle w:val="Akapitzlist"/>
        <w:numPr>
          <w:ilvl w:val="0"/>
          <w:numId w:val="18"/>
        </w:numPr>
        <w:tabs>
          <w:tab w:val="left" w:pos="993"/>
        </w:tabs>
        <w:spacing w:after="0" w:line="276" w:lineRule="auto"/>
        <w:ind w:left="633" w:hanging="284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 xml:space="preserve">kierunek głównej kalenicy budynku mieszkalnego: </w:t>
      </w:r>
      <w:r w:rsidRPr="00BF5D36">
        <w:rPr>
          <w:bCs/>
          <w:color w:val="auto"/>
          <w:sz w:val="22"/>
          <w:szCs w:val="22"/>
        </w:rPr>
        <w:t>prostopadły lub równoległy</w:t>
      </w:r>
      <w:r w:rsidRPr="00BF5D36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 xml:space="preserve">(z tolerancją do 15%) </w:t>
      </w:r>
      <w:r w:rsidR="00845367" w:rsidRPr="0089747B">
        <w:rPr>
          <w:color w:val="auto"/>
          <w:sz w:val="22"/>
          <w:szCs w:val="22"/>
        </w:rPr>
        <w:t>do</w:t>
      </w:r>
      <w:r w:rsidR="00845367" w:rsidRPr="0089747B">
        <w:rPr>
          <w:rFonts w:eastAsia="Arial Unicode MS"/>
          <w:color w:val="auto"/>
          <w:sz w:val="22"/>
          <w:szCs w:val="22"/>
        </w:rPr>
        <w:t xml:space="preserve"> osi </w:t>
      </w:r>
      <w:r w:rsidR="00845367" w:rsidRPr="0089747B">
        <w:rPr>
          <w:color w:val="auto"/>
          <w:sz w:val="22"/>
          <w:szCs w:val="22"/>
        </w:rPr>
        <w:t xml:space="preserve">drogi gminnej </w:t>
      </w:r>
      <w:r w:rsidR="00A16522" w:rsidRPr="0089747B">
        <w:rPr>
          <w:color w:val="auto"/>
          <w:sz w:val="22"/>
          <w:szCs w:val="22"/>
        </w:rPr>
        <w:t>przyległej do działki inwestora</w:t>
      </w:r>
      <w:r w:rsidR="00410B62"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>- z uwagi na zachowanie ładu przestrzennego na przedmiotowym obszarze,</w:t>
      </w:r>
    </w:p>
    <w:p w14:paraId="1FD0A653" w14:textId="458E3053" w:rsidR="00C349ED" w:rsidRPr="004E141A" w:rsidRDefault="000C4FF8" w:rsidP="004E141A">
      <w:pPr>
        <w:pStyle w:val="Akapitzlist"/>
        <w:numPr>
          <w:ilvl w:val="0"/>
          <w:numId w:val="20"/>
        </w:numPr>
        <w:spacing w:after="0" w:line="276" w:lineRule="auto"/>
        <w:ind w:left="709" w:right="0" w:hanging="28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lastRenderedPageBreak/>
        <w:t xml:space="preserve">udział powierzchni biologicznie czynnej: minimum </w:t>
      </w:r>
      <w:r w:rsidR="00484D0D" w:rsidRPr="0089747B">
        <w:rPr>
          <w:color w:val="auto"/>
          <w:sz w:val="22"/>
          <w:szCs w:val="22"/>
          <w:shd w:val="clear" w:color="auto" w:fill="FFFFFF" w:themeFill="background1"/>
        </w:rPr>
        <w:t>7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0% - inny niż średni wskaźnik tego udziału dla obszaru analizowanego, </w:t>
      </w:r>
      <w:r w:rsidR="00CD0DDE" w:rsidRPr="00CD0DDE">
        <w:rPr>
          <w:color w:val="auto"/>
          <w:sz w:val="22"/>
          <w:szCs w:val="22"/>
          <w:shd w:val="clear" w:color="auto" w:fill="FFFFFF" w:themeFill="background1"/>
        </w:rPr>
        <w:t>z uwagi na charakter zabudowy rozproszonej oraz dominację terenów biologicznie czynnych w obszarze analizowanym,</w:t>
      </w:r>
    </w:p>
    <w:p w14:paraId="18972A9B" w14:textId="77777777" w:rsidR="004E141A" w:rsidRPr="004E141A" w:rsidRDefault="004E141A" w:rsidP="004E141A">
      <w:pPr>
        <w:pStyle w:val="Akapitzlist"/>
        <w:spacing w:after="0" w:line="276" w:lineRule="auto"/>
        <w:ind w:left="709" w:right="0" w:firstLine="0"/>
        <w:rPr>
          <w:color w:val="auto"/>
          <w:sz w:val="22"/>
          <w:szCs w:val="22"/>
        </w:rPr>
      </w:pPr>
    </w:p>
    <w:p w14:paraId="671E7988" w14:textId="20A0DAE2" w:rsidR="004A1E4B" w:rsidRDefault="004A1E4B" w:rsidP="004E141A">
      <w:pPr>
        <w:pStyle w:val="Akapitzlist"/>
        <w:numPr>
          <w:ilvl w:val="0"/>
          <w:numId w:val="6"/>
        </w:numPr>
        <w:spacing w:after="0"/>
        <w:rPr>
          <w:color w:val="auto"/>
          <w:sz w:val="22"/>
          <w:szCs w:val="22"/>
        </w:rPr>
      </w:pPr>
      <w:r w:rsidRPr="004A1E4B">
        <w:rPr>
          <w:color w:val="auto"/>
          <w:sz w:val="22"/>
          <w:szCs w:val="22"/>
        </w:rPr>
        <w:t>Teren objęty analizą posiada zapewniony dostęp do drogi publicznej, w rozumieniu art. 2 pkt 14 ustawy o planowaniu i zagospodarowaniu przestrzennym, poprzez istniejący układ komunikacyjny. Warunek dostępu do drogi publicznej, o którym mowa w art. 61 ust. 1 pkt 2 ww. ustawy, uznaje się za spełniony.</w:t>
      </w:r>
    </w:p>
    <w:p w14:paraId="55F9C85F" w14:textId="77777777" w:rsidR="00C349ED" w:rsidRPr="004A1E4B" w:rsidRDefault="00C349ED" w:rsidP="004E141A">
      <w:pPr>
        <w:pStyle w:val="Akapitzlist"/>
        <w:spacing w:after="0"/>
        <w:ind w:left="428" w:firstLine="0"/>
        <w:rPr>
          <w:color w:val="auto"/>
          <w:sz w:val="22"/>
          <w:szCs w:val="22"/>
        </w:rPr>
      </w:pPr>
    </w:p>
    <w:p w14:paraId="3FDB67A4" w14:textId="6A88CE29" w:rsidR="00271F33" w:rsidRDefault="006F17AB" w:rsidP="004E141A">
      <w:pPr>
        <w:numPr>
          <w:ilvl w:val="0"/>
          <w:numId w:val="6"/>
        </w:numPr>
        <w:spacing w:after="0" w:line="276" w:lineRule="auto"/>
        <w:ind w:left="284" w:right="0" w:hanging="284"/>
        <w:rPr>
          <w:color w:val="auto"/>
          <w:sz w:val="22"/>
          <w:szCs w:val="22"/>
        </w:rPr>
      </w:pPr>
      <w:r w:rsidRPr="006F17AB">
        <w:rPr>
          <w:color w:val="auto"/>
          <w:sz w:val="22"/>
          <w:szCs w:val="22"/>
        </w:rPr>
        <w:t>Uzbrojenie terenu jest wystarczające dla planowanego zamierzenia budowlanego. Zaopatrzenie inwestycji w media przewiduje się z istniejącej lub projektowanej sieci elektroenergetycznej oraz sieci wodociągowej, na warunkach określonych przez właściwych gestorów sieci, co spełnia wymóg art. 61 ust. 1 pkt 3 ustawy o planowaniu i zagospodarowaniu przestrzennym.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1D59D915" w14:textId="13A35E25" w:rsidR="00C349ED" w:rsidRPr="0089747B" w:rsidRDefault="00C349ED" w:rsidP="004E141A">
      <w:pPr>
        <w:spacing w:after="0" w:line="276" w:lineRule="auto"/>
        <w:ind w:left="0" w:right="0" w:firstLine="0"/>
        <w:rPr>
          <w:color w:val="auto"/>
          <w:sz w:val="22"/>
          <w:szCs w:val="22"/>
        </w:rPr>
      </w:pPr>
    </w:p>
    <w:p w14:paraId="53B760ED" w14:textId="6E4FD72F" w:rsidR="006E78A1" w:rsidRPr="00BF5D36" w:rsidRDefault="006E78A1" w:rsidP="004E141A">
      <w:pPr>
        <w:numPr>
          <w:ilvl w:val="0"/>
          <w:numId w:val="6"/>
        </w:numPr>
        <w:spacing w:after="0" w:line="276" w:lineRule="auto"/>
        <w:ind w:left="284" w:right="0" w:hanging="284"/>
        <w:rPr>
          <w:bCs/>
          <w:color w:val="EE0000"/>
          <w:sz w:val="22"/>
          <w:szCs w:val="22"/>
        </w:rPr>
      </w:pPr>
      <w:r w:rsidRPr="006E78A1">
        <w:rPr>
          <w:b/>
          <w:bCs/>
          <w:color w:val="EE0000"/>
          <w:sz w:val="22"/>
          <w:szCs w:val="22"/>
        </w:rPr>
        <w:t xml:space="preserve"> </w:t>
      </w:r>
      <w:r w:rsidR="000C4FF8" w:rsidRPr="00BF5D36">
        <w:rPr>
          <w:bCs/>
          <w:color w:val="auto"/>
          <w:sz w:val="22"/>
          <w:szCs w:val="22"/>
        </w:rPr>
        <w:t xml:space="preserve">Teren nie wymaga uzyskania zgody na zmianę przeznaczenia gruntów rolnych na cele nierolnicze: grunty klasy </w:t>
      </w:r>
      <w:r w:rsidRPr="00BF5D36">
        <w:rPr>
          <w:bCs/>
          <w:color w:val="auto"/>
          <w:sz w:val="22"/>
          <w:szCs w:val="22"/>
        </w:rPr>
        <w:t>${</w:t>
      </w:r>
      <w:proofErr w:type="spellStart"/>
      <w:r w:rsidRPr="00BF5D36">
        <w:rPr>
          <w:bCs/>
          <w:color w:val="auto"/>
          <w:sz w:val="22"/>
          <w:szCs w:val="22"/>
        </w:rPr>
        <w:t>klasa_gruntu</w:t>
      </w:r>
      <w:proofErr w:type="spellEnd"/>
      <w:r w:rsidRPr="00BF5D36">
        <w:rPr>
          <w:bCs/>
          <w:color w:val="auto"/>
          <w:sz w:val="22"/>
          <w:szCs w:val="22"/>
        </w:rPr>
        <w:t>}</w:t>
      </w:r>
      <w:r w:rsidR="008713CB" w:rsidRPr="00BF5D36">
        <w:rPr>
          <w:bCs/>
          <w:color w:val="auto"/>
          <w:sz w:val="22"/>
          <w:szCs w:val="22"/>
        </w:rPr>
        <w:t xml:space="preserve">, </w:t>
      </w:r>
      <w:r w:rsidR="000C4FF8" w:rsidRPr="00BF5D36">
        <w:rPr>
          <w:bCs/>
          <w:color w:val="auto"/>
          <w:sz w:val="22"/>
          <w:szCs w:val="22"/>
        </w:rPr>
        <w:t xml:space="preserve">o powierzchni </w:t>
      </w:r>
      <w:r w:rsidR="00FF7BCB" w:rsidRPr="00BF5D36">
        <w:rPr>
          <w:bCs/>
          <w:color w:val="auto"/>
          <w:sz w:val="22"/>
          <w:szCs w:val="22"/>
        </w:rPr>
        <w:t>${</w:t>
      </w:r>
      <w:proofErr w:type="spellStart"/>
      <w:r w:rsidR="00FF7BCB" w:rsidRPr="00BF5D36">
        <w:rPr>
          <w:bCs/>
          <w:color w:val="auto"/>
          <w:sz w:val="22"/>
          <w:szCs w:val="22"/>
        </w:rPr>
        <w:t>pow_dzialki</w:t>
      </w:r>
      <w:proofErr w:type="spellEnd"/>
      <w:r w:rsidR="00FF7BCB" w:rsidRPr="00BF5D36">
        <w:rPr>
          <w:bCs/>
          <w:color w:val="auto"/>
          <w:sz w:val="22"/>
          <w:szCs w:val="22"/>
        </w:rPr>
        <w:t xml:space="preserve">} </w:t>
      </w:r>
      <w:r w:rsidR="000C4FF8" w:rsidRPr="00BF5D36">
        <w:rPr>
          <w:bCs/>
          <w:color w:val="auto"/>
          <w:sz w:val="22"/>
          <w:szCs w:val="22"/>
        </w:rPr>
        <w:t xml:space="preserve">ha. </w:t>
      </w:r>
    </w:p>
    <w:p w14:paraId="51336B95" w14:textId="77777777" w:rsidR="00C349ED" w:rsidRPr="006E78A1" w:rsidRDefault="00C349ED" w:rsidP="004E141A">
      <w:pPr>
        <w:spacing w:after="0" w:line="276" w:lineRule="auto"/>
        <w:ind w:left="284" w:right="0" w:firstLine="0"/>
        <w:rPr>
          <w:b/>
          <w:bCs/>
          <w:color w:val="EE0000"/>
          <w:sz w:val="22"/>
          <w:szCs w:val="22"/>
        </w:rPr>
      </w:pPr>
    </w:p>
    <w:p w14:paraId="452658CA" w14:textId="77777777" w:rsidR="00C21AF4" w:rsidRPr="0089747B" w:rsidRDefault="00C21AF4" w:rsidP="004E141A">
      <w:pPr>
        <w:numPr>
          <w:ilvl w:val="0"/>
          <w:numId w:val="6"/>
        </w:numPr>
        <w:spacing w:after="0" w:line="276" w:lineRule="auto"/>
        <w:ind w:left="284" w:right="0" w:hanging="28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Planowane zamierzenie inwestycyjne jest zgodne z przepisami odrębnymi, w szczególności z</w:t>
      </w:r>
      <w:r w:rsidRPr="0089747B">
        <w:rPr>
          <w:color w:val="auto"/>
          <w:sz w:val="22"/>
          <w:szCs w:val="22"/>
        </w:rPr>
        <w:t xml:space="preserve">: </w:t>
      </w:r>
    </w:p>
    <w:p w14:paraId="6B2918F1" w14:textId="77777777" w:rsidR="00C21AF4" w:rsidRPr="0089747B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ustawą z dnia 7 lipca 1994 r. – Prawo budowlane (Dz. U. z 2024 r. poz. 725 ze zm.);</w:t>
      </w:r>
    </w:p>
    <w:p w14:paraId="22AED468" w14:textId="77777777" w:rsidR="00C21AF4" w:rsidRPr="0089747B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rozporządzeniem Ministra Infrastruktury z dnia 12 kwietnia 2002 r. w sprawie warunków technicznych, jakim powinny odpowiadać budynki i ich usytuowanie (Dz. U. z 2024 r. poz. 690)</w:t>
      </w:r>
      <w:r>
        <w:rPr>
          <w:color w:val="auto"/>
          <w:sz w:val="22"/>
          <w:szCs w:val="22"/>
        </w:rPr>
        <w:t xml:space="preserve"> </w:t>
      </w:r>
    </w:p>
    <w:p w14:paraId="28176131" w14:textId="77777777" w:rsidR="00C21AF4" w:rsidRPr="0089747B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u</w:t>
      </w:r>
      <w:r w:rsidRPr="006E78A1">
        <w:rPr>
          <w:color w:val="auto"/>
          <w:sz w:val="22"/>
          <w:szCs w:val="22"/>
        </w:rPr>
        <w:t>stawą z dnia 27 marca 2003 r. o planowaniu i zagospodarowaniu przestrzennym (Dz. U. z 2024 r. poz. 1130);</w:t>
      </w:r>
    </w:p>
    <w:p w14:paraId="23F84C40" w14:textId="77777777" w:rsidR="00C21AF4" w:rsidRPr="006E78A1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b/>
          <w:i/>
          <w:sz w:val="22"/>
          <w:szCs w:val="22"/>
          <w:u w:val="single"/>
        </w:rPr>
      </w:pPr>
      <w:r w:rsidRPr="0089747B">
        <w:rPr>
          <w:color w:val="auto"/>
          <w:sz w:val="22"/>
          <w:szCs w:val="22"/>
        </w:rPr>
        <w:t>u</w:t>
      </w:r>
      <w:r w:rsidRPr="006E78A1">
        <w:rPr>
          <w:color w:val="auto"/>
          <w:sz w:val="22"/>
          <w:szCs w:val="22"/>
        </w:rPr>
        <w:t>stawą z dnia 16 kwietnia 2004 r. o ochronie przyrody (Dz. U. z 2024 r. poz. 1478);</w:t>
      </w:r>
    </w:p>
    <w:p w14:paraId="0791F69D" w14:textId="3CB31FB3" w:rsidR="00C21AF4" w:rsidRDefault="00C21AF4" w:rsidP="004E141A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/>
        <w:rPr>
          <w:sz w:val="22"/>
          <w:szCs w:val="22"/>
        </w:rPr>
      </w:pPr>
      <w:r w:rsidRPr="0089747B">
        <w:rPr>
          <w:sz w:val="22"/>
          <w:szCs w:val="22"/>
        </w:rPr>
        <w:t xml:space="preserve"> </w:t>
      </w:r>
      <w:r w:rsidRPr="006E78A1">
        <w:rPr>
          <w:sz w:val="22"/>
          <w:szCs w:val="22"/>
        </w:rPr>
        <w:t>ustawą z dnia 3 lutego 1995 r. o ochronie gruntów rolnych i leśnych (Dz. U. z 2024 r. poz. 82</w:t>
      </w:r>
      <w:proofErr w:type="gramStart"/>
      <w:r w:rsidRPr="006E78A1">
        <w:rPr>
          <w:sz w:val="22"/>
          <w:szCs w:val="22"/>
        </w:rPr>
        <w:t>);oraz</w:t>
      </w:r>
      <w:proofErr w:type="gramEnd"/>
      <w:r w:rsidRPr="006E78A1">
        <w:rPr>
          <w:sz w:val="22"/>
          <w:szCs w:val="22"/>
        </w:rPr>
        <w:t xml:space="preserve"> pozostałymi przepisami mającymi zastosowanie do planowanego zamierzenia inwestycyjnego.</w:t>
      </w:r>
    </w:p>
    <w:p w14:paraId="07FAF6BA" w14:textId="4F69E8FD" w:rsidR="00271F33" w:rsidRPr="0089747B" w:rsidRDefault="00271F33" w:rsidP="004E141A">
      <w:pPr>
        <w:spacing w:after="0" w:line="276" w:lineRule="auto"/>
        <w:ind w:left="0" w:right="0" w:firstLine="0"/>
        <w:rPr>
          <w:color w:val="auto"/>
          <w:sz w:val="22"/>
          <w:szCs w:val="22"/>
        </w:rPr>
      </w:pPr>
    </w:p>
    <w:p w14:paraId="47F9E1F1" w14:textId="1B3FD99D" w:rsidR="00271F33" w:rsidRPr="004E141A" w:rsidRDefault="004A1E4B" w:rsidP="004E141A">
      <w:pPr>
        <w:spacing w:after="0" w:line="276" w:lineRule="auto"/>
        <w:ind w:right="11"/>
        <w:jc w:val="center"/>
        <w:rPr>
          <w:b/>
          <w:color w:val="auto"/>
          <w:sz w:val="28"/>
          <w:szCs w:val="28"/>
          <w:u w:val="single" w:color="000000"/>
        </w:rPr>
      </w:pPr>
      <w:r w:rsidRPr="004A1E4B">
        <w:rPr>
          <w:b/>
          <w:color w:val="auto"/>
          <w:sz w:val="28"/>
          <w:szCs w:val="28"/>
          <w:u w:val="single" w:color="000000"/>
        </w:rPr>
        <w:t>Analiza stanu faktycznego i prawnego do decyzji o warunkach zabudowy dla</w:t>
      </w:r>
      <w:r w:rsidR="00E66F5B" w:rsidRPr="004A1E4B">
        <w:rPr>
          <w:b/>
          <w:color w:val="auto"/>
          <w:sz w:val="28"/>
          <w:szCs w:val="28"/>
          <w:u w:val="single"/>
        </w:rPr>
        <w:t xml:space="preserve"> </w:t>
      </w:r>
      <w:bookmarkStart w:id="6" w:name="_Hlk210127854"/>
      <w:r w:rsidRPr="004A1E4B">
        <w:rPr>
          <w:b/>
          <w:color w:val="auto"/>
          <w:sz w:val="28"/>
          <w:szCs w:val="28"/>
          <w:u w:val="single" w:color="000000"/>
        </w:rPr>
        <w:t>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projekt_nazwa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 na terenie działki nr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dn_nr_dzialki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w obrębie ewidencyjnym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dn_obreb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gm.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dn_gmina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</w:t>
      </w:r>
      <w:r w:rsidR="00770C9C" w:rsidRPr="004A1E4B">
        <w:rPr>
          <w:b/>
          <w:color w:val="auto"/>
          <w:sz w:val="28"/>
          <w:szCs w:val="28"/>
          <w:u w:val="single"/>
        </w:rPr>
        <w:t>.</w:t>
      </w:r>
      <w:bookmarkEnd w:id="6"/>
    </w:p>
    <w:p w14:paraId="585DC4B9" w14:textId="77777777" w:rsidR="00271F33" w:rsidRPr="0089747B" w:rsidRDefault="000C4FF8" w:rsidP="004E141A">
      <w:pPr>
        <w:numPr>
          <w:ilvl w:val="0"/>
          <w:numId w:val="7"/>
        </w:numPr>
        <w:spacing w:after="0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Podstawa prawna.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2679D22F" w14:textId="46D0774F" w:rsidR="007A053A" w:rsidRPr="0089747B" w:rsidRDefault="00FF7BCB" w:rsidP="004E141A">
      <w:pPr>
        <w:spacing w:after="0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FF7BCB">
        <w:rPr>
          <w:color w:val="auto"/>
          <w:sz w:val="22"/>
          <w:szCs w:val="22"/>
        </w:rPr>
        <w:t>Analizę sporządzono na podstawie ustawy z dnia 27 marca 2003 r. o planowaniu i zagospodarowaniu przestrzennym (Dz. U. z 2024 r. poz. 1130), w szczególności art. 59 ust. 1, art. 60 ust. 1, art. 61 oraz art. 64 ust. 1 tej ustawy.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72582DC1" w14:textId="77777777" w:rsidR="00271F33" w:rsidRPr="0089747B" w:rsidRDefault="000C4FF8" w:rsidP="004E141A">
      <w:pPr>
        <w:numPr>
          <w:ilvl w:val="0"/>
          <w:numId w:val="7"/>
        </w:numPr>
        <w:spacing w:after="0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Stan prawny nieruchomości.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38FD182A" w14:textId="467DF08F" w:rsidR="007A053A" w:rsidRPr="007A053A" w:rsidRDefault="00FF7BCB" w:rsidP="004E141A">
      <w:pPr>
        <w:spacing w:after="0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BF5D36">
        <w:rPr>
          <w:color w:val="auto"/>
          <w:sz w:val="22"/>
          <w:szCs w:val="22"/>
        </w:rPr>
        <w:t xml:space="preserve">Działka nr </w:t>
      </w:r>
      <w:r w:rsidRPr="00BF5D36">
        <w:rPr>
          <w:bCs/>
          <w:color w:val="auto"/>
          <w:sz w:val="22"/>
          <w:szCs w:val="22"/>
        </w:rPr>
        <w:t>${</w:t>
      </w:r>
      <w:proofErr w:type="spellStart"/>
      <w:r w:rsidRPr="00BF5D36">
        <w:rPr>
          <w:bCs/>
          <w:color w:val="auto"/>
          <w:sz w:val="22"/>
          <w:szCs w:val="22"/>
        </w:rPr>
        <w:t>dn_nr_dzialki</w:t>
      </w:r>
      <w:proofErr w:type="spellEnd"/>
      <w:r w:rsidRPr="00BF5D36">
        <w:rPr>
          <w:bCs/>
          <w:color w:val="auto"/>
          <w:sz w:val="22"/>
          <w:szCs w:val="22"/>
        </w:rPr>
        <w:t>},</w:t>
      </w:r>
      <w:r w:rsidRPr="00BF5D36">
        <w:rPr>
          <w:color w:val="auto"/>
          <w:sz w:val="22"/>
          <w:szCs w:val="22"/>
        </w:rPr>
        <w:t xml:space="preserve"> położona w obrębie ewidencyjnym </w:t>
      </w:r>
      <w:r w:rsidRPr="00BF5D36">
        <w:rPr>
          <w:bCs/>
          <w:color w:val="auto"/>
          <w:sz w:val="22"/>
          <w:szCs w:val="22"/>
        </w:rPr>
        <w:t>${</w:t>
      </w:r>
      <w:proofErr w:type="spellStart"/>
      <w:r w:rsidRPr="00BF5D36">
        <w:rPr>
          <w:bCs/>
          <w:color w:val="auto"/>
          <w:sz w:val="22"/>
          <w:szCs w:val="22"/>
        </w:rPr>
        <w:t>dn_obreb</w:t>
      </w:r>
      <w:proofErr w:type="spellEnd"/>
      <w:r w:rsidRPr="00BF5D36">
        <w:rPr>
          <w:bCs/>
          <w:color w:val="auto"/>
          <w:sz w:val="22"/>
          <w:szCs w:val="22"/>
        </w:rPr>
        <w:t>}</w:t>
      </w:r>
      <w:r w:rsidRPr="00BF5D36">
        <w:rPr>
          <w:color w:val="auto"/>
          <w:sz w:val="22"/>
          <w:szCs w:val="22"/>
        </w:rPr>
        <w:t xml:space="preserve">, gmina </w:t>
      </w:r>
      <w:r w:rsidRPr="00BF5D36">
        <w:rPr>
          <w:bCs/>
          <w:color w:val="auto"/>
          <w:sz w:val="22"/>
          <w:szCs w:val="22"/>
        </w:rPr>
        <w:t>${</w:t>
      </w:r>
      <w:proofErr w:type="spellStart"/>
      <w:r w:rsidRPr="00BF5D36">
        <w:rPr>
          <w:bCs/>
          <w:color w:val="auto"/>
          <w:sz w:val="22"/>
          <w:szCs w:val="22"/>
        </w:rPr>
        <w:t>dn_gmina</w:t>
      </w:r>
      <w:proofErr w:type="spellEnd"/>
      <w:r w:rsidRPr="00BF5D36">
        <w:rPr>
          <w:bCs/>
          <w:color w:val="auto"/>
          <w:sz w:val="22"/>
          <w:szCs w:val="22"/>
        </w:rPr>
        <w:t>}</w:t>
      </w:r>
      <w:r w:rsidRPr="00BF5D36">
        <w:rPr>
          <w:color w:val="auto"/>
          <w:sz w:val="22"/>
          <w:szCs w:val="22"/>
        </w:rPr>
        <w:t xml:space="preserve">, stanowi własność </w:t>
      </w:r>
      <w:r w:rsidRPr="00BF5D36">
        <w:rPr>
          <w:bCs/>
          <w:color w:val="auto"/>
          <w:sz w:val="22"/>
          <w:szCs w:val="22"/>
        </w:rPr>
        <w:t>osób fizycznych</w:t>
      </w:r>
      <w:r w:rsidRPr="00BF5D36">
        <w:rPr>
          <w:color w:val="auto"/>
          <w:sz w:val="22"/>
          <w:szCs w:val="22"/>
        </w:rPr>
        <w:t>.</w:t>
      </w:r>
      <w:r w:rsidR="000C4FF8" w:rsidRPr="00BF5D36">
        <w:rPr>
          <w:color w:val="auto"/>
          <w:sz w:val="22"/>
          <w:szCs w:val="22"/>
        </w:rPr>
        <w:t xml:space="preserve"> </w:t>
      </w:r>
    </w:p>
    <w:p w14:paraId="272D678E" w14:textId="77777777" w:rsidR="00271F33" w:rsidRPr="0089747B" w:rsidRDefault="000C4FF8" w:rsidP="004E141A">
      <w:pPr>
        <w:numPr>
          <w:ilvl w:val="0"/>
          <w:numId w:val="7"/>
        </w:numPr>
        <w:spacing w:after="0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Stan faktyczny nieruchomości.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2A84E8E0" w14:textId="2DA1D8CC" w:rsidR="00FF7BCB" w:rsidRDefault="000C4FF8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Przedmiotowy teren stanowi grunt rolny klasy </w:t>
      </w:r>
      <w:r w:rsidR="00FF7BCB" w:rsidRPr="00BF5D36">
        <w:rPr>
          <w:bCs/>
          <w:color w:val="auto"/>
          <w:sz w:val="22"/>
          <w:szCs w:val="22"/>
        </w:rPr>
        <w:t>${</w:t>
      </w:r>
      <w:proofErr w:type="spellStart"/>
      <w:r w:rsidR="00FF7BCB" w:rsidRPr="00BF5D36">
        <w:rPr>
          <w:bCs/>
          <w:color w:val="auto"/>
          <w:sz w:val="22"/>
          <w:szCs w:val="22"/>
        </w:rPr>
        <w:t>klasa_gruntu</w:t>
      </w:r>
      <w:proofErr w:type="spellEnd"/>
      <w:r w:rsidR="00FF7BCB" w:rsidRPr="00BF5D36">
        <w:rPr>
          <w:bCs/>
          <w:color w:val="auto"/>
          <w:sz w:val="22"/>
          <w:szCs w:val="22"/>
        </w:rPr>
        <w:t>}</w:t>
      </w:r>
      <w:r w:rsidR="00AF0B2F" w:rsidRPr="00BF5D36">
        <w:rPr>
          <w:bCs/>
          <w:color w:val="auto"/>
          <w:sz w:val="22"/>
          <w:szCs w:val="22"/>
        </w:rPr>
        <w:t>,</w:t>
      </w:r>
      <w:r w:rsidR="00322E91" w:rsidRPr="00BF5D36">
        <w:rPr>
          <w:color w:val="auto"/>
          <w:sz w:val="22"/>
          <w:szCs w:val="22"/>
        </w:rPr>
        <w:t xml:space="preserve"> o powierzchni </w:t>
      </w:r>
      <w:r w:rsidR="00FF7BCB" w:rsidRPr="00BF5D36">
        <w:rPr>
          <w:bCs/>
          <w:color w:val="auto"/>
          <w:sz w:val="22"/>
          <w:szCs w:val="22"/>
        </w:rPr>
        <w:t>${</w:t>
      </w:r>
      <w:proofErr w:type="spellStart"/>
      <w:r w:rsidR="00FF7BCB" w:rsidRPr="00BF5D36">
        <w:rPr>
          <w:bCs/>
          <w:color w:val="auto"/>
          <w:sz w:val="22"/>
          <w:szCs w:val="22"/>
        </w:rPr>
        <w:t>pow_dzialki</w:t>
      </w:r>
      <w:proofErr w:type="spellEnd"/>
      <w:r w:rsidR="00FF7BCB" w:rsidRPr="00BF5D36">
        <w:rPr>
          <w:bCs/>
          <w:color w:val="auto"/>
          <w:sz w:val="22"/>
          <w:szCs w:val="22"/>
        </w:rPr>
        <w:t>}</w:t>
      </w:r>
      <w:r w:rsidR="004A1E4B" w:rsidRPr="00BF5D36">
        <w:rPr>
          <w:bCs/>
          <w:color w:val="auto"/>
          <w:sz w:val="22"/>
          <w:szCs w:val="22"/>
        </w:rPr>
        <w:t xml:space="preserve"> ha</w:t>
      </w:r>
      <w:r w:rsidRPr="00BF5D36">
        <w:rPr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 xml:space="preserve"> </w:t>
      </w:r>
      <w:r w:rsidR="00FF7BCB" w:rsidRPr="00FF7BCB">
        <w:rPr>
          <w:color w:val="auto"/>
          <w:sz w:val="22"/>
          <w:szCs w:val="22"/>
        </w:rPr>
        <w:t>Działka położona jest w obszarze posiadającym dostęp do drogi publicznej, w otoczeniu istniejącej zabudowy oraz infrastruktury technicznej.</w:t>
      </w:r>
    </w:p>
    <w:p w14:paraId="6D52A08D" w14:textId="7B8C1341" w:rsidR="004E141A" w:rsidRPr="0089747B" w:rsidRDefault="00FF7BCB" w:rsidP="004E141A">
      <w:pPr>
        <w:spacing w:after="0" w:line="276" w:lineRule="auto"/>
        <w:ind w:right="0"/>
        <w:rPr>
          <w:color w:val="auto"/>
          <w:sz w:val="22"/>
          <w:szCs w:val="22"/>
        </w:rPr>
      </w:pPr>
      <w:r w:rsidRPr="00FF7BCB">
        <w:rPr>
          <w:color w:val="auto"/>
          <w:sz w:val="22"/>
          <w:szCs w:val="22"/>
        </w:rPr>
        <w:t>Teren nie jest obecnie wykorzystywany rolniczo i w stanie faktycznym stanowi odłóg.</w:t>
      </w:r>
    </w:p>
    <w:p w14:paraId="15E623AE" w14:textId="77777777" w:rsidR="004E141A" w:rsidRPr="0089747B" w:rsidRDefault="004E141A" w:rsidP="004E141A">
      <w:pPr>
        <w:spacing w:after="0" w:line="276" w:lineRule="auto"/>
        <w:ind w:right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Strony postępowania: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38F397C3" w14:textId="77777777" w:rsidR="004E141A" w:rsidRPr="0089747B" w:rsidRDefault="004E141A" w:rsidP="004E141A">
      <w:pPr>
        <w:spacing w:after="0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7411ED9A" w14:textId="77777777" w:rsidR="004E141A" w:rsidRDefault="004E141A" w:rsidP="004E141A">
      <w:pPr>
        <w:numPr>
          <w:ilvl w:val="0"/>
          <w:numId w:val="30"/>
        </w:numPr>
        <w:tabs>
          <w:tab w:val="center" w:pos="284"/>
          <w:tab w:val="right" w:pos="851"/>
        </w:tabs>
        <w:spacing w:after="0" w:line="276" w:lineRule="auto"/>
        <w:ind w:right="-285"/>
        <w:jc w:val="left"/>
        <w:rPr>
          <w:bCs/>
          <w:color w:val="auto"/>
          <w:sz w:val="22"/>
          <w:szCs w:val="22"/>
        </w:rPr>
      </w:pPr>
      <w:r w:rsidRPr="001C7446">
        <w:rPr>
          <w:bCs/>
          <w:color w:val="auto"/>
          <w:sz w:val="22"/>
          <w:szCs w:val="22"/>
        </w:rPr>
        <w:t>${</w:t>
      </w:r>
      <w:proofErr w:type="gramStart"/>
      <w:r w:rsidRPr="001C7446">
        <w:rPr>
          <w:bCs/>
          <w:color w:val="auto"/>
          <w:sz w:val="22"/>
          <w:szCs w:val="22"/>
        </w:rPr>
        <w:t>nazwisko}  ul.</w:t>
      </w:r>
      <w:proofErr w:type="gramEnd"/>
      <w:r w:rsidRPr="001C7446">
        <w:rPr>
          <w:bCs/>
          <w:color w:val="auto"/>
          <w:sz w:val="22"/>
          <w:szCs w:val="22"/>
        </w:rPr>
        <w:t xml:space="preserve"> ${ulica} ${</w:t>
      </w:r>
      <w:proofErr w:type="spellStart"/>
      <w:r w:rsidRPr="001C7446">
        <w:rPr>
          <w:bCs/>
          <w:color w:val="auto"/>
          <w:sz w:val="22"/>
          <w:szCs w:val="22"/>
        </w:rPr>
        <w:t>nr_bud</w:t>
      </w:r>
      <w:proofErr w:type="spellEnd"/>
      <w:r w:rsidRPr="001C7446">
        <w:rPr>
          <w:bCs/>
          <w:color w:val="auto"/>
          <w:sz w:val="22"/>
          <w:szCs w:val="22"/>
        </w:rPr>
        <w:t>} / ${</w:t>
      </w:r>
      <w:proofErr w:type="spellStart"/>
      <w:r w:rsidRPr="001C7446">
        <w:rPr>
          <w:bCs/>
          <w:color w:val="auto"/>
          <w:sz w:val="22"/>
          <w:szCs w:val="22"/>
        </w:rPr>
        <w:t>nr_lok</w:t>
      </w:r>
      <w:proofErr w:type="spellEnd"/>
      <w:proofErr w:type="gramStart"/>
      <w:r w:rsidRPr="001C7446">
        <w:rPr>
          <w:bCs/>
          <w:color w:val="auto"/>
          <w:sz w:val="22"/>
          <w:szCs w:val="22"/>
        </w:rPr>
        <w:t>}</w:t>
      </w:r>
      <w:r>
        <w:rPr>
          <w:bCs/>
          <w:color w:val="auto"/>
          <w:sz w:val="22"/>
          <w:szCs w:val="22"/>
        </w:rPr>
        <w:t>,</w:t>
      </w:r>
      <w:r w:rsidRPr="001C7446">
        <w:rPr>
          <w:bCs/>
          <w:color w:val="auto"/>
          <w:sz w:val="22"/>
          <w:szCs w:val="22"/>
        </w:rPr>
        <w:t xml:space="preserve">  $</w:t>
      </w:r>
      <w:proofErr w:type="gramEnd"/>
      <w:r w:rsidRPr="001C7446">
        <w:rPr>
          <w:bCs/>
          <w:color w:val="auto"/>
          <w:sz w:val="22"/>
          <w:szCs w:val="22"/>
        </w:rPr>
        <w:t>{</w:t>
      </w:r>
      <w:proofErr w:type="spellStart"/>
      <w:r w:rsidRPr="001C7446">
        <w:rPr>
          <w:bCs/>
          <w:color w:val="auto"/>
          <w:sz w:val="22"/>
          <w:szCs w:val="22"/>
        </w:rPr>
        <w:t>kodpocztowy</w:t>
      </w:r>
      <w:proofErr w:type="spellEnd"/>
      <w:r w:rsidRPr="001C7446">
        <w:rPr>
          <w:bCs/>
          <w:color w:val="auto"/>
          <w:sz w:val="22"/>
          <w:szCs w:val="22"/>
        </w:rPr>
        <w:t>} ${miasto}</w:t>
      </w:r>
    </w:p>
    <w:p w14:paraId="6ED51E02" w14:textId="77777777" w:rsidR="004E141A" w:rsidRDefault="004E141A" w:rsidP="004E141A">
      <w:pPr>
        <w:numPr>
          <w:ilvl w:val="0"/>
          <w:numId w:val="30"/>
        </w:numPr>
        <w:tabs>
          <w:tab w:val="center" w:pos="284"/>
          <w:tab w:val="right" w:pos="851"/>
        </w:tabs>
        <w:spacing w:after="0" w:line="276" w:lineRule="auto"/>
        <w:ind w:right="-285"/>
        <w:jc w:val="lef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………………………………………………..</w:t>
      </w:r>
    </w:p>
    <w:sectPr w:rsidR="004E141A" w:rsidSect="004E73CE">
      <w:pgSz w:w="11906" w:h="16838"/>
      <w:pgMar w:top="1440" w:right="1558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788678E"/>
    <w:name w:val="WW8Num1"/>
    <w:lvl w:ilvl="0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  <w:lvl w:ilvl="1">
      <w:start w:val="1"/>
      <w:numFmt w:val="decimal"/>
      <w:lvlText w:val="%2."/>
      <w:lvlJc w:val="left"/>
      <w:pPr>
        <w:tabs>
          <w:tab w:val="num" w:pos="730"/>
        </w:tabs>
        <w:ind w:left="73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1090"/>
        </w:tabs>
        <w:ind w:left="1090" w:hanging="360"/>
      </w:pPr>
    </w:lvl>
    <w:lvl w:ilvl="3">
      <w:start w:val="1"/>
      <w:numFmt w:val="decimal"/>
      <w:lvlText w:val="%4."/>
      <w:lvlJc w:val="left"/>
      <w:pPr>
        <w:tabs>
          <w:tab w:val="num" w:pos="1450"/>
        </w:tabs>
        <w:ind w:left="1450" w:hanging="360"/>
      </w:pPr>
    </w:lvl>
    <w:lvl w:ilvl="4">
      <w:start w:val="1"/>
      <w:numFmt w:val="decimal"/>
      <w:lvlText w:val="%5."/>
      <w:lvlJc w:val="left"/>
      <w:pPr>
        <w:tabs>
          <w:tab w:val="num" w:pos="1810"/>
        </w:tabs>
        <w:ind w:left="1810" w:hanging="360"/>
      </w:pPr>
    </w:lvl>
    <w:lvl w:ilvl="5">
      <w:start w:val="1"/>
      <w:numFmt w:val="decimal"/>
      <w:lvlText w:val="%6."/>
      <w:lvlJc w:val="left"/>
      <w:pPr>
        <w:tabs>
          <w:tab w:val="num" w:pos="2170"/>
        </w:tabs>
        <w:ind w:left="2170" w:hanging="360"/>
      </w:pPr>
    </w:lvl>
    <w:lvl w:ilvl="6">
      <w:start w:val="1"/>
      <w:numFmt w:val="decimal"/>
      <w:lvlText w:val="%7."/>
      <w:lvlJc w:val="left"/>
      <w:pPr>
        <w:tabs>
          <w:tab w:val="num" w:pos="2530"/>
        </w:tabs>
        <w:ind w:left="2530" w:hanging="360"/>
      </w:pPr>
    </w:lvl>
    <w:lvl w:ilvl="7">
      <w:start w:val="1"/>
      <w:numFmt w:val="decimal"/>
      <w:lvlText w:val="%8."/>
      <w:lvlJc w:val="left"/>
      <w:pPr>
        <w:tabs>
          <w:tab w:val="num" w:pos="2890"/>
        </w:tabs>
        <w:ind w:left="2890" w:hanging="360"/>
      </w:pPr>
    </w:lvl>
    <w:lvl w:ilvl="8">
      <w:start w:val="1"/>
      <w:numFmt w:val="decimal"/>
      <w:lvlText w:val="%9."/>
      <w:lvlJc w:val="left"/>
      <w:pPr>
        <w:tabs>
          <w:tab w:val="num" w:pos="3250"/>
        </w:tabs>
        <w:ind w:left="3250" w:hanging="360"/>
      </w:pPr>
    </w:lvl>
  </w:abstractNum>
  <w:abstractNum w:abstractNumId="1" w15:restartNumberingAfterBreak="0">
    <w:nsid w:val="06302288"/>
    <w:multiLevelType w:val="hybridMultilevel"/>
    <w:tmpl w:val="C44C10BC"/>
    <w:lvl w:ilvl="0" w:tplc="AE880C96">
      <w:start w:val="8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24CE7"/>
    <w:multiLevelType w:val="multilevel"/>
    <w:tmpl w:val="AC08308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1212" w:hanging="360"/>
      </w:pPr>
      <w:rPr>
        <w:rFonts w:hint="default"/>
        <w:b w:val="0"/>
        <w:i w:val="0"/>
      </w:rPr>
    </w:lvl>
    <w:lvl w:ilvl="2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C82D08"/>
    <w:multiLevelType w:val="hybridMultilevel"/>
    <w:tmpl w:val="7C7657D6"/>
    <w:lvl w:ilvl="0" w:tplc="01824F6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04F90"/>
    <w:multiLevelType w:val="hybridMultilevel"/>
    <w:tmpl w:val="040EE8BA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20DE3"/>
    <w:multiLevelType w:val="multilevel"/>
    <w:tmpl w:val="2AF09AC0"/>
    <w:lvl w:ilvl="0">
      <w:start w:val="1"/>
      <w:numFmt w:val="lowerLetter"/>
      <w:lvlText w:val="%1)"/>
      <w:lvlJc w:val="left"/>
      <w:pPr>
        <w:ind w:left="563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5B0795"/>
    <w:multiLevelType w:val="hybridMultilevel"/>
    <w:tmpl w:val="17CAE2D4"/>
    <w:lvl w:ilvl="0" w:tplc="04150017">
      <w:start w:val="1"/>
      <w:numFmt w:val="lowerLetter"/>
      <w:lvlText w:val="%1)"/>
      <w:lvlJc w:val="left"/>
      <w:pPr>
        <w:ind w:left="2130" w:hanging="360"/>
      </w:pPr>
    </w:lvl>
    <w:lvl w:ilvl="1" w:tplc="04150019">
      <w:start w:val="1"/>
      <w:numFmt w:val="lowerLetter"/>
      <w:lvlText w:val="%2."/>
      <w:lvlJc w:val="left"/>
      <w:pPr>
        <w:ind w:left="2850" w:hanging="360"/>
      </w:pPr>
    </w:lvl>
    <w:lvl w:ilvl="2" w:tplc="0415001B">
      <w:start w:val="1"/>
      <w:numFmt w:val="lowerRoman"/>
      <w:lvlText w:val="%3."/>
      <w:lvlJc w:val="right"/>
      <w:pPr>
        <w:ind w:left="3570" w:hanging="180"/>
      </w:pPr>
    </w:lvl>
    <w:lvl w:ilvl="3" w:tplc="0415000F">
      <w:start w:val="1"/>
      <w:numFmt w:val="decimal"/>
      <w:lvlText w:val="%4."/>
      <w:lvlJc w:val="left"/>
      <w:pPr>
        <w:ind w:left="4290" w:hanging="360"/>
      </w:pPr>
    </w:lvl>
    <w:lvl w:ilvl="4" w:tplc="04150019">
      <w:start w:val="1"/>
      <w:numFmt w:val="lowerLetter"/>
      <w:lvlText w:val="%5."/>
      <w:lvlJc w:val="left"/>
      <w:pPr>
        <w:ind w:left="5010" w:hanging="360"/>
      </w:pPr>
    </w:lvl>
    <w:lvl w:ilvl="5" w:tplc="0415001B">
      <w:start w:val="1"/>
      <w:numFmt w:val="lowerRoman"/>
      <w:lvlText w:val="%6."/>
      <w:lvlJc w:val="right"/>
      <w:pPr>
        <w:ind w:left="5730" w:hanging="180"/>
      </w:pPr>
    </w:lvl>
    <w:lvl w:ilvl="6" w:tplc="0415000F">
      <w:start w:val="1"/>
      <w:numFmt w:val="decimal"/>
      <w:lvlText w:val="%7."/>
      <w:lvlJc w:val="left"/>
      <w:pPr>
        <w:ind w:left="6450" w:hanging="360"/>
      </w:pPr>
    </w:lvl>
    <w:lvl w:ilvl="7" w:tplc="04150019">
      <w:start w:val="1"/>
      <w:numFmt w:val="lowerLetter"/>
      <w:lvlText w:val="%8."/>
      <w:lvlJc w:val="left"/>
      <w:pPr>
        <w:ind w:left="7170" w:hanging="360"/>
      </w:pPr>
    </w:lvl>
    <w:lvl w:ilvl="8" w:tplc="0415001B">
      <w:start w:val="1"/>
      <w:numFmt w:val="lowerRoman"/>
      <w:lvlText w:val="%9."/>
      <w:lvlJc w:val="right"/>
      <w:pPr>
        <w:ind w:left="7890" w:hanging="180"/>
      </w:pPr>
    </w:lvl>
  </w:abstractNum>
  <w:abstractNum w:abstractNumId="7" w15:restartNumberingAfterBreak="0">
    <w:nsid w:val="134E5962"/>
    <w:multiLevelType w:val="multilevel"/>
    <w:tmpl w:val="D460E870"/>
    <w:lvl w:ilvl="0">
      <w:start w:val="1"/>
      <w:numFmt w:val="decimal"/>
      <w:lvlText w:val="%1."/>
      <w:lvlJc w:val="left"/>
      <w:pPr>
        <w:ind w:left="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7971E5"/>
    <w:multiLevelType w:val="hybridMultilevel"/>
    <w:tmpl w:val="54CA4B74"/>
    <w:lvl w:ilvl="0" w:tplc="A38245EA">
      <w:start w:val="1"/>
      <w:numFmt w:val="decimal"/>
      <w:lvlText w:val="3.%1."/>
      <w:lvlJc w:val="left"/>
      <w:pPr>
        <w:ind w:left="114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9" w15:restartNumberingAfterBreak="0">
    <w:nsid w:val="23356DA9"/>
    <w:multiLevelType w:val="hybridMultilevel"/>
    <w:tmpl w:val="87647B8E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B63B7"/>
    <w:multiLevelType w:val="hybridMultilevel"/>
    <w:tmpl w:val="D82A84FE"/>
    <w:lvl w:ilvl="0" w:tplc="8A14C8F2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05D29"/>
    <w:multiLevelType w:val="hybridMultilevel"/>
    <w:tmpl w:val="827C6FF4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13FE7"/>
    <w:multiLevelType w:val="multilevel"/>
    <w:tmpl w:val="776268E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13" w15:restartNumberingAfterBreak="0">
    <w:nsid w:val="2F58759B"/>
    <w:multiLevelType w:val="hybridMultilevel"/>
    <w:tmpl w:val="F4006612"/>
    <w:lvl w:ilvl="0" w:tplc="4210E16C">
      <w:start w:val="1"/>
      <w:numFmt w:val="decimal"/>
      <w:lvlText w:val="%1."/>
      <w:lvlJc w:val="left"/>
      <w:pPr>
        <w:ind w:left="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54A0CA">
      <w:start w:val="1"/>
      <w:numFmt w:val="lowerLetter"/>
      <w:lvlText w:val="%2"/>
      <w:lvlJc w:val="left"/>
      <w:pPr>
        <w:ind w:left="1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8EC910">
      <w:start w:val="1"/>
      <w:numFmt w:val="lowerRoman"/>
      <w:lvlText w:val="%3"/>
      <w:lvlJc w:val="left"/>
      <w:pPr>
        <w:ind w:left="2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B8068C">
      <w:start w:val="1"/>
      <w:numFmt w:val="decimal"/>
      <w:lvlText w:val="%4"/>
      <w:lvlJc w:val="left"/>
      <w:pPr>
        <w:ind w:left="2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A2CCE6">
      <w:start w:val="1"/>
      <w:numFmt w:val="lowerLetter"/>
      <w:lvlText w:val="%5"/>
      <w:lvlJc w:val="left"/>
      <w:pPr>
        <w:ind w:left="3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387110">
      <w:start w:val="1"/>
      <w:numFmt w:val="lowerRoman"/>
      <w:lvlText w:val="%6"/>
      <w:lvlJc w:val="left"/>
      <w:pPr>
        <w:ind w:left="4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5ECBEC">
      <w:start w:val="1"/>
      <w:numFmt w:val="decimal"/>
      <w:lvlText w:val="%7"/>
      <w:lvlJc w:val="left"/>
      <w:pPr>
        <w:ind w:left="5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BC8A4C">
      <w:start w:val="1"/>
      <w:numFmt w:val="lowerLetter"/>
      <w:lvlText w:val="%8"/>
      <w:lvlJc w:val="left"/>
      <w:pPr>
        <w:ind w:left="5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E80CD6">
      <w:start w:val="1"/>
      <w:numFmt w:val="lowerRoman"/>
      <w:lvlText w:val="%9"/>
      <w:lvlJc w:val="left"/>
      <w:pPr>
        <w:ind w:left="6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2CB62E6"/>
    <w:multiLevelType w:val="hybridMultilevel"/>
    <w:tmpl w:val="6860C492"/>
    <w:lvl w:ilvl="0" w:tplc="CAC4444A">
      <w:start w:val="1"/>
      <w:numFmt w:val="decimal"/>
      <w:lvlText w:val="%1."/>
      <w:lvlJc w:val="left"/>
      <w:pPr>
        <w:ind w:left="283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69C4BC8"/>
    <w:multiLevelType w:val="hybridMultilevel"/>
    <w:tmpl w:val="DF86D7E8"/>
    <w:lvl w:ilvl="0" w:tplc="01DCB084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B4B51"/>
    <w:multiLevelType w:val="multilevel"/>
    <w:tmpl w:val="2E78FA7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17" w15:restartNumberingAfterBreak="0">
    <w:nsid w:val="416F0C9A"/>
    <w:multiLevelType w:val="hybridMultilevel"/>
    <w:tmpl w:val="36ACC33C"/>
    <w:lvl w:ilvl="0" w:tplc="5364BEAE">
      <w:start w:val="4"/>
      <w:numFmt w:val="lowerLetter"/>
      <w:lvlText w:val="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45D23B1A"/>
    <w:multiLevelType w:val="hybridMultilevel"/>
    <w:tmpl w:val="18A4D37A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7294661"/>
    <w:multiLevelType w:val="hybridMultilevel"/>
    <w:tmpl w:val="E31AF48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BA90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E21C0"/>
    <w:multiLevelType w:val="hybridMultilevel"/>
    <w:tmpl w:val="E6E0DC32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A504DC"/>
    <w:multiLevelType w:val="hybridMultilevel"/>
    <w:tmpl w:val="2826C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42C4F"/>
    <w:multiLevelType w:val="hybridMultilevel"/>
    <w:tmpl w:val="5BECD36A"/>
    <w:lvl w:ilvl="0" w:tplc="3F3E9D5E">
      <w:start w:val="1"/>
      <w:numFmt w:val="decimal"/>
      <w:lvlText w:val="%1."/>
      <w:lvlJc w:val="left"/>
      <w:pPr>
        <w:ind w:left="283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6EB38">
      <w:start w:val="1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E2C5B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20F78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C6783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EC591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14402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56724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DE7A7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A81500"/>
    <w:multiLevelType w:val="multilevel"/>
    <w:tmpl w:val="6A3C21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4" w15:restartNumberingAfterBreak="0">
    <w:nsid w:val="66A05D7B"/>
    <w:multiLevelType w:val="hybridMultilevel"/>
    <w:tmpl w:val="E4B229CA"/>
    <w:lvl w:ilvl="0" w:tplc="7E005BA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6EB9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028EE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F8A2A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CA83A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680DE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6A536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103004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96EED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730752D"/>
    <w:multiLevelType w:val="hybridMultilevel"/>
    <w:tmpl w:val="2408A55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BA90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703E5"/>
    <w:multiLevelType w:val="multilevel"/>
    <w:tmpl w:val="4E08F37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u w:val="singl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27" w15:restartNumberingAfterBreak="0">
    <w:nsid w:val="77204C96"/>
    <w:multiLevelType w:val="hybridMultilevel"/>
    <w:tmpl w:val="B2AA9480"/>
    <w:lvl w:ilvl="0" w:tplc="66624280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E1A0E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1A544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08B564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A542E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08B38C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32019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D6179C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A096F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8F9382D"/>
    <w:multiLevelType w:val="hybridMultilevel"/>
    <w:tmpl w:val="0FF47EC6"/>
    <w:lvl w:ilvl="0" w:tplc="2E70C506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79EE605B"/>
    <w:multiLevelType w:val="hybridMultilevel"/>
    <w:tmpl w:val="B4080E36"/>
    <w:lvl w:ilvl="0" w:tplc="17BA906A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0" w15:restartNumberingAfterBreak="0">
    <w:nsid w:val="7EA721C9"/>
    <w:multiLevelType w:val="hybridMultilevel"/>
    <w:tmpl w:val="CD7E161E"/>
    <w:lvl w:ilvl="0" w:tplc="7F38F5D0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DCB084">
      <w:start w:val="1"/>
      <w:numFmt w:val="lowerLetter"/>
      <w:lvlText w:val="%2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E268D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6E37A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0C9FD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8259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060B1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E293E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6A1DE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8803424">
    <w:abstractNumId w:val="7"/>
  </w:num>
  <w:num w:numId="2" w16cid:durableId="244345385">
    <w:abstractNumId w:val="2"/>
  </w:num>
  <w:num w:numId="3" w16cid:durableId="297731381">
    <w:abstractNumId w:val="27"/>
  </w:num>
  <w:num w:numId="4" w16cid:durableId="1702440226">
    <w:abstractNumId w:val="13"/>
  </w:num>
  <w:num w:numId="5" w16cid:durableId="292634704">
    <w:abstractNumId w:val="24"/>
  </w:num>
  <w:num w:numId="6" w16cid:durableId="72240199">
    <w:abstractNumId w:val="30"/>
  </w:num>
  <w:num w:numId="7" w16cid:durableId="1256134663">
    <w:abstractNumId w:val="22"/>
  </w:num>
  <w:num w:numId="8" w16cid:durableId="10985987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2904786">
    <w:abstractNumId w:val="5"/>
  </w:num>
  <w:num w:numId="10" w16cid:durableId="1892888941">
    <w:abstractNumId w:val="26"/>
  </w:num>
  <w:num w:numId="11" w16cid:durableId="1389453496">
    <w:abstractNumId w:val="6"/>
  </w:num>
  <w:num w:numId="12" w16cid:durableId="37055693">
    <w:abstractNumId w:val="23"/>
  </w:num>
  <w:num w:numId="13" w16cid:durableId="444471796">
    <w:abstractNumId w:val="3"/>
  </w:num>
  <w:num w:numId="14" w16cid:durableId="1979870539">
    <w:abstractNumId w:val="12"/>
  </w:num>
  <w:num w:numId="15" w16cid:durableId="1226263374">
    <w:abstractNumId w:val="16"/>
  </w:num>
  <w:num w:numId="16" w16cid:durableId="218982140">
    <w:abstractNumId w:val="8"/>
  </w:num>
  <w:num w:numId="17" w16cid:durableId="145783119">
    <w:abstractNumId w:val="4"/>
  </w:num>
  <w:num w:numId="18" w16cid:durableId="924612172">
    <w:abstractNumId w:val="29"/>
  </w:num>
  <w:num w:numId="19" w16cid:durableId="965084172">
    <w:abstractNumId w:val="18"/>
  </w:num>
  <w:num w:numId="20" w16cid:durableId="1209683579">
    <w:abstractNumId w:val="1"/>
  </w:num>
  <w:num w:numId="21" w16cid:durableId="2121416476">
    <w:abstractNumId w:val="10"/>
  </w:num>
  <w:num w:numId="22" w16cid:durableId="1484347299">
    <w:abstractNumId w:val="21"/>
  </w:num>
  <w:num w:numId="23" w16cid:durableId="1291665851">
    <w:abstractNumId w:val="14"/>
  </w:num>
  <w:num w:numId="24" w16cid:durableId="1420173104">
    <w:abstractNumId w:val="20"/>
  </w:num>
  <w:num w:numId="25" w16cid:durableId="5794100">
    <w:abstractNumId w:val="19"/>
  </w:num>
  <w:num w:numId="26" w16cid:durableId="1949503821">
    <w:abstractNumId w:val="11"/>
  </w:num>
  <w:num w:numId="27" w16cid:durableId="1218971407">
    <w:abstractNumId w:val="9"/>
  </w:num>
  <w:num w:numId="28" w16cid:durableId="1142772928">
    <w:abstractNumId w:val="25"/>
  </w:num>
  <w:num w:numId="29" w16cid:durableId="1873885328">
    <w:abstractNumId w:val="15"/>
  </w:num>
  <w:num w:numId="30" w16cid:durableId="464541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85748995">
    <w:abstractNumId w:val="17"/>
  </w:num>
  <w:num w:numId="32" w16cid:durableId="108187290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F33"/>
    <w:rsid w:val="00025F6A"/>
    <w:rsid w:val="00043AF1"/>
    <w:rsid w:val="00044F76"/>
    <w:rsid w:val="00046C07"/>
    <w:rsid w:val="00052100"/>
    <w:rsid w:val="00060EC0"/>
    <w:rsid w:val="00065176"/>
    <w:rsid w:val="00075454"/>
    <w:rsid w:val="000766DE"/>
    <w:rsid w:val="00083363"/>
    <w:rsid w:val="00083DB2"/>
    <w:rsid w:val="00085B66"/>
    <w:rsid w:val="00092192"/>
    <w:rsid w:val="00092717"/>
    <w:rsid w:val="000944F0"/>
    <w:rsid w:val="000A1E0B"/>
    <w:rsid w:val="000A6378"/>
    <w:rsid w:val="000B5694"/>
    <w:rsid w:val="000C11BE"/>
    <w:rsid w:val="000C3666"/>
    <w:rsid w:val="000C4E8D"/>
    <w:rsid w:val="000C4FF8"/>
    <w:rsid w:val="000C6ADB"/>
    <w:rsid w:val="000D3B38"/>
    <w:rsid w:val="000E0BD4"/>
    <w:rsid w:val="000E64EE"/>
    <w:rsid w:val="000F67EC"/>
    <w:rsid w:val="001025C8"/>
    <w:rsid w:val="00120D7B"/>
    <w:rsid w:val="00140BC2"/>
    <w:rsid w:val="00140FD4"/>
    <w:rsid w:val="001420D6"/>
    <w:rsid w:val="00160F5C"/>
    <w:rsid w:val="001669A9"/>
    <w:rsid w:val="00177F21"/>
    <w:rsid w:val="001843C4"/>
    <w:rsid w:val="00194471"/>
    <w:rsid w:val="00197DC1"/>
    <w:rsid w:val="001A3D53"/>
    <w:rsid w:val="001A4CF6"/>
    <w:rsid w:val="001A4D93"/>
    <w:rsid w:val="001A5CE9"/>
    <w:rsid w:val="001B16E7"/>
    <w:rsid w:val="001B5E50"/>
    <w:rsid w:val="001C6E86"/>
    <w:rsid w:val="001C7446"/>
    <w:rsid w:val="001D718D"/>
    <w:rsid w:val="001E5F98"/>
    <w:rsid w:val="001E6EA1"/>
    <w:rsid w:val="0020041E"/>
    <w:rsid w:val="00201209"/>
    <w:rsid w:val="002214CA"/>
    <w:rsid w:val="002334DF"/>
    <w:rsid w:val="002442CD"/>
    <w:rsid w:val="0024434C"/>
    <w:rsid w:val="002447DB"/>
    <w:rsid w:val="00245F85"/>
    <w:rsid w:val="002479DB"/>
    <w:rsid w:val="00251BB9"/>
    <w:rsid w:val="002637FC"/>
    <w:rsid w:val="00271F33"/>
    <w:rsid w:val="00284C9E"/>
    <w:rsid w:val="002A7FD1"/>
    <w:rsid w:val="002B5DA0"/>
    <w:rsid w:val="002B633E"/>
    <w:rsid w:val="002C4686"/>
    <w:rsid w:val="002C4EFA"/>
    <w:rsid w:val="002D4933"/>
    <w:rsid w:val="002E12DB"/>
    <w:rsid w:val="002E2736"/>
    <w:rsid w:val="00302938"/>
    <w:rsid w:val="00304EED"/>
    <w:rsid w:val="00305D41"/>
    <w:rsid w:val="003229D0"/>
    <w:rsid w:val="00322E91"/>
    <w:rsid w:val="00324BD3"/>
    <w:rsid w:val="00331D7E"/>
    <w:rsid w:val="003332A7"/>
    <w:rsid w:val="003433A3"/>
    <w:rsid w:val="00362865"/>
    <w:rsid w:val="00377169"/>
    <w:rsid w:val="003779BD"/>
    <w:rsid w:val="003849E3"/>
    <w:rsid w:val="00384C6E"/>
    <w:rsid w:val="00392230"/>
    <w:rsid w:val="00396899"/>
    <w:rsid w:val="003B0243"/>
    <w:rsid w:val="003B27A1"/>
    <w:rsid w:val="003B38D1"/>
    <w:rsid w:val="003B5427"/>
    <w:rsid w:val="003B6E87"/>
    <w:rsid w:val="003C213E"/>
    <w:rsid w:val="003C36B7"/>
    <w:rsid w:val="003D2B08"/>
    <w:rsid w:val="003D4CA7"/>
    <w:rsid w:val="003D665A"/>
    <w:rsid w:val="00410B62"/>
    <w:rsid w:val="00413F53"/>
    <w:rsid w:val="00415786"/>
    <w:rsid w:val="00424B9B"/>
    <w:rsid w:val="0042605F"/>
    <w:rsid w:val="004349FE"/>
    <w:rsid w:val="0044596D"/>
    <w:rsid w:val="00447859"/>
    <w:rsid w:val="0046543C"/>
    <w:rsid w:val="00466683"/>
    <w:rsid w:val="0047058F"/>
    <w:rsid w:val="00472373"/>
    <w:rsid w:val="00480234"/>
    <w:rsid w:val="00484D0D"/>
    <w:rsid w:val="004879FC"/>
    <w:rsid w:val="004918EB"/>
    <w:rsid w:val="00496F5A"/>
    <w:rsid w:val="004A1D79"/>
    <w:rsid w:val="004A1E4B"/>
    <w:rsid w:val="004A7580"/>
    <w:rsid w:val="004B5557"/>
    <w:rsid w:val="004C6E95"/>
    <w:rsid w:val="004D699C"/>
    <w:rsid w:val="004D747B"/>
    <w:rsid w:val="004D7F02"/>
    <w:rsid w:val="004E141A"/>
    <w:rsid w:val="004E73CE"/>
    <w:rsid w:val="004F2FFF"/>
    <w:rsid w:val="00503922"/>
    <w:rsid w:val="00512006"/>
    <w:rsid w:val="005261B1"/>
    <w:rsid w:val="005277DB"/>
    <w:rsid w:val="00542172"/>
    <w:rsid w:val="005545CD"/>
    <w:rsid w:val="00572234"/>
    <w:rsid w:val="00574FEC"/>
    <w:rsid w:val="00580429"/>
    <w:rsid w:val="005A1D9D"/>
    <w:rsid w:val="005A2770"/>
    <w:rsid w:val="005B704B"/>
    <w:rsid w:val="005C3CE3"/>
    <w:rsid w:val="005C7A92"/>
    <w:rsid w:val="005D1C98"/>
    <w:rsid w:val="005E0AC7"/>
    <w:rsid w:val="005F0A69"/>
    <w:rsid w:val="005F6D0B"/>
    <w:rsid w:val="00601538"/>
    <w:rsid w:val="00614DB8"/>
    <w:rsid w:val="00635A70"/>
    <w:rsid w:val="00635CB5"/>
    <w:rsid w:val="00636664"/>
    <w:rsid w:val="006368CF"/>
    <w:rsid w:val="00640F81"/>
    <w:rsid w:val="00641139"/>
    <w:rsid w:val="00641EA0"/>
    <w:rsid w:val="006548A1"/>
    <w:rsid w:val="006571F3"/>
    <w:rsid w:val="00661F5A"/>
    <w:rsid w:val="00662793"/>
    <w:rsid w:val="00664311"/>
    <w:rsid w:val="00664D11"/>
    <w:rsid w:val="00674F57"/>
    <w:rsid w:val="00677855"/>
    <w:rsid w:val="006966B7"/>
    <w:rsid w:val="006A10D5"/>
    <w:rsid w:val="006A53E4"/>
    <w:rsid w:val="006A734C"/>
    <w:rsid w:val="006B37C0"/>
    <w:rsid w:val="006B656F"/>
    <w:rsid w:val="006C6397"/>
    <w:rsid w:val="006C7D76"/>
    <w:rsid w:val="006D04D7"/>
    <w:rsid w:val="006E4FF7"/>
    <w:rsid w:val="006E61E5"/>
    <w:rsid w:val="006E78A1"/>
    <w:rsid w:val="006E7ABC"/>
    <w:rsid w:val="006F17AB"/>
    <w:rsid w:val="006F340C"/>
    <w:rsid w:val="006F49F1"/>
    <w:rsid w:val="00702B69"/>
    <w:rsid w:val="00702D51"/>
    <w:rsid w:val="00713C81"/>
    <w:rsid w:val="0071793B"/>
    <w:rsid w:val="007215DF"/>
    <w:rsid w:val="00723935"/>
    <w:rsid w:val="00732BB6"/>
    <w:rsid w:val="00740B71"/>
    <w:rsid w:val="0074725F"/>
    <w:rsid w:val="00757E87"/>
    <w:rsid w:val="00760339"/>
    <w:rsid w:val="00770A46"/>
    <w:rsid w:val="00770C9C"/>
    <w:rsid w:val="007743A5"/>
    <w:rsid w:val="0077698C"/>
    <w:rsid w:val="00777511"/>
    <w:rsid w:val="007813E9"/>
    <w:rsid w:val="007947DF"/>
    <w:rsid w:val="00795735"/>
    <w:rsid w:val="007963D0"/>
    <w:rsid w:val="00797BDA"/>
    <w:rsid w:val="007A053A"/>
    <w:rsid w:val="007B4078"/>
    <w:rsid w:val="007B5EC1"/>
    <w:rsid w:val="007C0B91"/>
    <w:rsid w:val="007C49EA"/>
    <w:rsid w:val="007C5023"/>
    <w:rsid w:val="007D15A7"/>
    <w:rsid w:val="007D685F"/>
    <w:rsid w:val="007F30AC"/>
    <w:rsid w:val="00824B89"/>
    <w:rsid w:val="00840B1D"/>
    <w:rsid w:val="00845367"/>
    <w:rsid w:val="00845595"/>
    <w:rsid w:val="0085599B"/>
    <w:rsid w:val="00870024"/>
    <w:rsid w:val="008713CB"/>
    <w:rsid w:val="0087180C"/>
    <w:rsid w:val="00872CB0"/>
    <w:rsid w:val="00875E93"/>
    <w:rsid w:val="0088585B"/>
    <w:rsid w:val="0089747B"/>
    <w:rsid w:val="008A3F99"/>
    <w:rsid w:val="008B0AAE"/>
    <w:rsid w:val="008B0BA1"/>
    <w:rsid w:val="008B6FD1"/>
    <w:rsid w:val="008C3458"/>
    <w:rsid w:val="008C6785"/>
    <w:rsid w:val="008D680F"/>
    <w:rsid w:val="008E1EE1"/>
    <w:rsid w:val="008E7915"/>
    <w:rsid w:val="008F040F"/>
    <w:rsid w:val="008F2503"/>
    <w:rsid w:val="008F2BFA"/>
    <w:rsid w:val="00901972"/>
    <w:rsid w:val="00905F7C"/>
    <w:rsid w:val="0091045E"/>
    <w:rsid w:val="0091691C"/>
    <w:rsid w:val="0091743B"/>
    <w:rsid w:val="00925DA9"/>
    <w:rsid w:val="0093218C"/>
    <w:rsid w:val="009364A6"/>
    <w:rsid w:val="00940D9A"/>
    <w:rsid w:val="009450F1"/>
    <w:rsid w:val="00945998"/>
    <w:rsid w:val="00946D25"/>
    <w:rsid w:val="009609E5"/>
    <w:rsid w:val="00961FC1"/>
    <w:rsid w:val="00975368"/>
    <w:rsid w:val="00980340"/>
    <w:rsid w:val="00983D5A"/>
    <w:rsid w:val="009919B3"/>
    <w:rsid w:val="00997E23"/>
    <w:rsid w:val="009B3EDE"/>
    <w:rsid w:val="009B5A22"/>
    <w:rsid w:val="009B66D1"/>
    <w:rsid w:val="009C7C72"/>
    <w:rsid w:val="00A01342"/>
    <w:rsid w:val="00A05C7D"/>
    <w:rsid w:val="00A07DE1"/>
    <w:rsid w:val="00A1143F"/>
    <w:rsid w:val="00A16522"/>
    <w:rsid w:val="00A27664"/>
    <w:rsid w:val="00A35D93"/>
    <w:rsid w:val="00A44F4C"/>
    <w:rsid w:val="00A50F64"/>
    <w:rsid w:val="00A519D2"/>
    <w:rsid w:val="00A66BE8"/>
    <w:rsid w:val="00A71E02"/>
    <w:rsid w:val="00A80DDE"/>
    <w:rsid w:val="00A921D5"/>
    <w:rsid w:val="00A957D8"/>
    <w:rsid w:val="00A9638B"/>
    <w:rsid w:val="00AA5971"/>
    <w:rsid w:val="00AA7172"/>
    <w:rsid w:val="00AB33B4"/>
    <w:rsid w:val="00AB6D2E"/>
    <w:rsid w:val="00AC28FC"/>
    <w:rsid w:val="00AD1FF4"/>
    <w:rsid w:val="00AD43E0"/>
    <w:rsid w:val="00AD4697"/>
    <w:rsid w:val="00AD517B"/>
    <w:rsid w:val="00AE2E49"/>
    <w:rsid w:val="00AE3A41"/>
    <w:rsid w:val="00AF0B2F"/>
    <w:rsid w:val="00AF56D0"/>
    <w:rsid w:val="00B029F4"/>
    <w:rsid w:val="00B21396"/>
    <w:rsid w:val="00B2621E"/>
    <w:rsid w:val="00B33CC3"/>
    <w:rsid w:val="00B44F51"/>
    <w:rsid w:val="00B54ACC"/>
    <w:rsid w:val="00B74A1F"/>
    <w:rsid w:val="00B74E8A"/>
    <w:rsid w:val="00B82341"/>
    <w:rsid w:val="00B8515B"/>
    <w:rsid w:val="00B9166D"/>
    <w:rsid w:val="00BB1FB9"/>
    <w:rsid w:val="00BD074E"/>
    <w:rsid w:val="00BD076D"/>
    <w:rsid w:val="00BD1DC8"/>
    <w:rsid w:val="00BD3488"/>
    <w:rsid w:val="00BE7754"/>
    <w:rsid w:val="00BF1F8D"/>
    <w:rsid w:val="00BF4CB2"/>
    <w:rsid w:val="00BF5CC2"/>
    <w:rsid w:val="00BF5D36"/>
    <w:rsid w:val="00BF708E"/>
    <w:rsid w:val="00C03E44"/>
    <w:rsid w:val="00C107B5"/>
    <w:rsid w:val="00C12E16"/>
    <w:rsid w:val="00C21AF4"/>
    <w:rsid w:val="00C25C06"/>
    <w:rsid w:val="00C349ED"/>
    <w:rsid w:val="00C351F5"/>
    <w:rsid w:val="00C37AC4"/>
    <w:rsid w:val="00C4332A"/>
    <w:rsid w:val="00C50333"/>
    <w:rsid w:val="00C76FB7"/>
    <w:rsid w:val="00C90F29"/>
    <w:rsid w:val="00CB1450"/>
    <w:rsid w:val="00CD0DDE"/>
    <w:rsid w:val="00CD1A50"/>
    <w:rsid w:val="00CE69C9"/>
    <w:rsid w:val="00D1060B"/>
    <w:rsid w:val="00D13628"/>
    <w:rsid w:val="00D21B9B"/>
    <w:rsid w:val="00D24429"/>
    <w:rsid w:val="00D31CBE"/>
    <w:rsid w:val="00D3339B"/>
    <w:rsid w:val="00D51339"/>
    <w:rsid w:val="00D574DE"/>
    <w:rsid w:val="00D609C5"/>
    <w:rsid w:val="00D71E7B"/>
    <w:rsid w:val="00D74A79"/>
    <w:rsid w:val="00D74D6B"/>
    <w:rsid w:val="00D8020E"/>
    <w:rsid w:val="00D8103F"/>
    <w:rsid w:val="00D851EE"/>
    <w:rsid w:val="00D9150B"/>
    <w:rsid w:val="00DA5CC9"/>
    <w:rsid w:val="00DA67AE"/>
    <w:rsid w:val="00DB5781"/>
    <w:rsid w:val="00DC4090"/>
    <w:rsid w:val="00DD1EB7"/>
    <w:rsid w:val="00DE4478"/>
    <w:rsid w:val="00DE786D"/>
    <w:rsid w:val="00DF4504"/>
    <w:rsid w:val="00DF4633"/>
    <w:rsid w:val="00DF4C16"/>
    <w:rsid w:val="00DF7ECF"/>
    <w:rsid w:val="00E07B79"/>
    <w:rsid w:val="00E10D73"/>
    <w:rsid w:val="00E16A63"/>
    <w:rsid w:val="00E330CA"/>
    <w:rsid w:val="00E36683"/>
    <w:rsid w:val="00E404F1"/>
    <w:rsid w:val="00E50987"/>
    <w:rsid w:val="00E52CF5"/>
    <w:rsid w:val="00E53EE3"/>
    <w:rsid w:val="00E54FEC"/>
    <w:rsid w:val="00E66F5B"/>
    <w:rsid w:val="00E73280"/>
    <w:rsid w:val="00E77825"/>
    <w:rsid w:val="00E811E7"/>
    <w:rsid w:val="00E846C5"/>
    <w:rsid w:val="00E86928"/>
    <w:rsid w:val="00E961C2"/>
    <w:rsid w:val="00EA4221"/>
    <w:rsid w:val="00ED2FFA"/>
    <w:rsid w:val="00EE66C9"/>
    <w:rsid w:val="00EE777D"/>
    <w:rsid w:val="00EF0968"/>
    <w:rsid w:val="00EF6DEA"/>
    <w:rsid w:val="00F00C5B"/>
    <w:rsid w:val="00F0298D"/>
    <w:rsid w:val="00F02B0A"/>
    <w:rsid w:val="00F04C4F"/>
    <w:rsid w:val="00F14A30"/>
    <w:rsid w:val="00F15A2E"/>
    <w:rsid w:val="00F17220"/>
    <w:rsid w:val="00F35DE2"/>
    <w:rsid w:val="00F413F4"/>
    <w:rsid w:val="00F448DF"/>
    <w:rsid w:val="00F51F03"/>
    <w:rsid w:val="00F56095"/>
    <w:rsid w:val="00F72D82"/>
    <w:rsid w:val="00F72F90"/>
    <w:rsid w:val="00F75EC0"/>
    <w:rsid w:val="00F84BE4"/>
    <w:rsid w:val="00F868D5"/>
    <w:rsid w:val="00F91DFB"/>
    <w:rsid w:val="00F938B0"/>
    <w:rsid w:val="00FA66B4"/>
    <w:rsid w:val="00FB287B"/>
    <w:rsid w:val="00FB34FB"/>
    <w:rsid w:val="00FB441D"/>
    <w:rsid w:val="00FB66B7"/>
    <w:rsid w:val="00FE5A15"/>
    <w:rsid w:val="00FF0474"/>
    <w:rsid w:val="00FF49ED"/>
    <w:rsid w:val="00FF7B85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9DEE3"/>
  <w15:docId w15:val="{BC3095F5-0A67-467F-B3FD-4474A23A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AF4"/>
    <w:pPr>
      <w:spacing w:after="43" w:line="268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owy1">
    <w:name w:val="Standardowy1"/>
    <w:rsid w:val="00D13628"/>
    <w:pPr>
      <w:suppressAutoHyphens/>
      <w:spacing w:after="0" w:line="240" w:lineRule="auto"/>
    </w:pPr>
    <w:rPr>
      <w:rFonts w:ascii="Times New Roman" w:eastAsia="Arial" w:hAnsi="Times New Roman" w:cs="Times New Roman"/>
      <w:kern w:val="0"/>
      <w:sz w:val="20"/>
      <w:szCs w:val="20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9B5A22"/>
    <w:pPr>
      <w:ind w:left="720"/>
      <w:contextualSpacing/>
    </w:pPr>
  </w:style>
  <w:style w:type="paragraph" w:styleId="Lista">
    <w:name w:val="List"/>
    <w:basedOn w:val="Tekstpodstawowy"/>
    <w:rsid w:val="00A71E02"/>
    <w:pPr>
      <w:widowControl w:val="0"/>
      <w:suppressAutoHyphens/>
      <w:spacing w:line="240" w:lineRule="auto"/>
      <w:ind w:left="0" w:right="0" w:firstLine="0"/>
      <w:jc w:val="left"/>
    </w:pPr>
    <w:rPr>
      <w:rFonts w:eastAsia="Lucida Sans Unicode" w:cs="Tahoma"/>
      <w:color w:val="auto"/>
      <w:kern w:val="0"/>
      <w:sz w:val="24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E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E02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WW-Tekstpodstawowy3">
    <w:name w:val="WW-Tekst podstawowy 3"/>
    <w:basedOn w:val="Normalny"/>
    <w:rsid w:val="00B21396"/>
    <w:pPr>
      <w:widowControl w:val="0"/>
      <w:suppressAutoHyphens/>
      <w:spacing w:after="0" w:line="240" w:lineRule="auto"/>
      <w:ind w:left="0" w:right="0" w:firstLine="0"/>
    </w:pPr>
    <w:rPr>
      <w:rFonts w:eastAsia="Tahoma"/>
      <w:color w:val="auto"/>
      <w:kern w:val="0"/>
      <w:sz w:val="22"/>
      <w14:ligatures w14:val="none"/>
    </w:rPr>
  </w:style>
  <w:style w:type="character" w:styleId="Pogrubienie">
    <w:name w:val="Strong"/>
    <w:basedOn w:val="Domylnaczcionkaakapitu"/>
    <w:uiPriority w:val="22"/>
    <w:qFormat/>
    <w:rsid w:val="002C4E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2649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Przywidz</Company>
  <LinksUpToDate>false</LinksUpToDate>
  <CharactersWithSpaces>18510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Z.B.</dc:creator>
  <cp:keywords/>
  <cp:lastModifiedBy>Maciej Masłowski</cp:lastModifiedBy>
  <cp:revision>6</cp:revision>
  <cp:lastPrinted>2025-06-24T12:51:00Z</cp:lastPrinted>
  <dcterms:created xsi:type="dcterms:W3CDTF">2025-12-24T08:52:00Z</dcterms:created>
  <dcterms:modified xsi:type="dcterms:W3CDTF">2025-12-24T09:08:00Z</dcterms:modified>
</cp:coreProperties>
</file>