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EC843" w14:textId="6C1D8CD7" w:rsidR="00271F33" w:rsidRPr="0089747B" w:rsidRDefault="00946D25" w:rsidP="00F27185">
      <w:pPr>
        <w:spacing w:after="214" w:line="276" w:lineRule="auto"/>
        <w:ind w:right="-12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                                </w:t>
      </w:r>
      <w:r w:rsidR="006D547E">
        <w:rPr>
          <w:color w:val="auto"/>
          <w:sz w:val="22"/>
          <w:szCs w:val="22"/>
        </w:rPr>
        <w:t xml:space="preserve">            </w:t>
      </w:r>
      <w:r w:rsidR="000C4FF8" w:rsidRPr="0089747B">
        <w:rPr>
          <w:color w:val="auto"/>
          <w:sz w:val="22"/>
          <w:szCs w:val="22"/>
        </w:rPr>
        <w:t xml:space="preserve"> Przywidz</w:t>
      </w:r>
      <w:r w:rsidR="000C4FF8" w:rsidRPr="00EA2043">
        <w:rPr>
          <w:color w:val="auto"/>
          <w:sz w:val="22"/>
          <w:szCs w:val="22"/>
        </w:rPr>
        <w:t>,</w:t>
      </w:r>
      <w:r w:rsidR="00AC28FC" w:rsidRPr="00EA2043">
        <w:rPr>
          <w:color w:val="auto"/>
          <w:sz w:val="22"/>
          <w:szCs w:val="22"/>
        </w:rPr>
        <w:t xml:space="preserve"> </w:t>
      </w:r>
      <w:r w:rsidRPr="00EA2043">
        <w:rPr>
          <w:color w:val="auto"/>
          <w:sz w:val="22"/>
          <w:szCs w:val="22"/>
        </w:rPr>
        <w:t xml:space="preserve">${data} </w:t>
      </w:r>
      <w:r w:rsidR="000C4FF8" w:rsidRPr="00EA2043">
        <w:rPr>
          <w:color w:val="auto"/>
          <w:sz w:val="22"/>
          <w:szCs w:val="22"/>
        </w:rPr>
        <w:t>r.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4CA59911" w14:textId="6B195EA1" w:rsidR="00271F33" w:rsidRPr="0089747B" w:rsidRDefault="00BF708E" w:rsidP="00925DA9">
      <w:pPr>
        <w:spacing w:after="8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RP.U.</w:t>
      </w:r>
      <w:r w:rsidR="000C4FF8" w:rsidRPr="0089747B">
        <w:rPr>
          <w:color w:val="auto"/>
          <w:sz w:val="22"/>
          <w:szCs w:val="22"/>
        </w:rPr>
        <w:t>6730</w:t>
      </w:r>
      <w:r w:rsidR="00946D25">
        <w:rPr>
          <w:color w:val="auto"/>
          <w:sz w:val="22"/>
          <w:szCs w:val="22"/>
        </w:rPr>
        <w:t>……..</w:t>
      </w:r>
      <w:r w:rsidR="00961FC1">
        <w:rPr>
          <w:color w:val="auto"/>
          <w:sz w:val="22"/>
          <w:szCs w:val="22"/>
        </w:rPr>
        <w:t>.</w:t>
      </w:r>
      <w:r w:rsidR="000C4FF8" w:rsidRPr="0089747B">
        <w:rPr>
          <w:color w:val="auto"/>
          <w:sz w:val="22"/>
          <w:szCs w:val="22"/>
        </w:rPr>
        <w:t>202</w:t>
      </w:r>
      <w:r w:rsidRPr="0089747B">
        <w:rPr>
          <w:color w:val="auto"/>
          <w:sz w:val="22"/>
          <w:szCs w:val="22"/>
        </w:rPr>
        <w:t>5</w:t>
      </w:r>
      <w:r w:rsidR="000C4FF8" w:rsidRPr="0089747B">
        <w:rPr>
          <w:color w:val="auto"/>
          <w:sz w:val="22"/>
          <w:szCs w:val="22"/>
        </w:rPr>
        <w:t>.</w:t>
      </w:r>
      <w:r w:rsidR="000C4FF8" w:rsidRPr="00961FC1">
        <w:rPr>
          <w:color w:val="auto"/>
          <w:sz w:val="22"/>
          <w:szCs w:val="22"/>
        </w:rPr>
        <w:t>M</w:t>
      </w:r>
      <w:r w:rsidR="00580429" w:rsidRPr="00961FC1">
        <w:rPr>
          <w:color w:val="auto"/>
          <w:sz w:val="22"/>
          <w:szCs w:val="22"/>
        </w:rPr>
        <w:t>M</w:t>
      </w:r>
      <w:r w:rsidR="000C4FF8" w:rsidRPr="00961FC1">
        <w:rPr>
          <w:color w:val="auto"/>
          <w:sz w:val="22"/>
          <w:szCs w:val="22"/>
        </w:rPr>
        <w:t xml:space="preserve"> </w:t>
      </w:r>
    </w:p>
    <w:p w14:paraId="07EDFC24" w14:textId="77777777" w:rsidR="00271F33" w:rsidRPr="0089747B" w:rsidRDefault="000C4FF8" w:rsidP="00925DA9">
      <w:pPr>
        <w:spacing w:after="17" w:line="276" w:lineRule="auto"/>
        <w:ind w:left="0" w:right="14" w:firstLine="0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FEEB82F" w14:textId="77777777" w:rsidR="00271F33" w:rsidRPr="0089747B" w:rsidRDefault="000C4FF8" w:rsidP="00925DA9">
      <w:pPr>
        <w:spacing w:after="15" w:line="276" w:lineRule="auto"/>
        <w:ind w:left="0" w:right="14" w:firstLine="0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0FF572D" w14:textId="72B9DAC1" w:rsidR="00945998" w:rsidRPr="0089747B" w:rsidRDefault="000C4FF8" w:rsidP="00713C81">
      <w:pPr>
        <w:tabs>
          <w:tab w:val="left" w:pos="5954"/>
        </w:tabs>
        <w:spacing w:after="8" w:line="276" w:lineRule="auto"/>
        <w:ind w:left="3985" w:right="4037" w:hanging="16"/>
        <w:jc w:val="center"/>
        <w:rPr>
          <w:b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>DECYZJA</w:t>
      </w:r>
    </w:p>
    <w:p w14:paraId="141CCB61" w14:textId="4D1479B1" w:rsidR="00271F33" w:rsidRPr="0089747B" w:rsidRDefault="00713C81" w:rsidP="00713C81">
      <w:pPr>
        <w:tabs>
          <w:tab w:val="left" w:pos="6521"/>
        </w:tabs>
        <w:spacing w:after="8" w:line="276" w:lineRule="auto"/>
        <w:ind w:left="3686" w:right="2981" w:hanging="16"/>
        <w:rPr>
          <w:iCs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   </w:t>
      </w:r>
      <w:r w:rsidR="000C4FF8" w:rsidRPr="0089747B">
        <w:rPr>
          <w:b/>
          <w:color w:val="auto"/>
          <w:sz w:val="22"/>
          <w:szCs w:val="22"/>
        </w:rPr>
        <w:t>o warunkach zabudowy</w:t>
      </w:r>
      <w:r w:rsidR="00E36683" w:rsidRPr="0089747B">
        <w:rPr>
          <w:b/>
          <w:color w:val="auto"/>
          <w:sz w:val="22"/>
          <w:szCs w:val="22"/>
        </w:rPr>
        <w:t xml:space="preserve"> </w:t>
      </w:r>
    </w:p>
    <w:p w14:paraId="2FB2F5B9" w14:textId="77777777" w:rsidR="00271F33" w:rsidRPr="0089747B" w:rsidRDefault="000C4FF8" w:rsidP="00925DA9">
      <w:pPr>
        <w:spacing w:after="15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7F89777F" w14:textId="7E7BF2CD" w:rsidR="00271F33" w:rsidRPr="0089747B" w:rsidRDefault="00777511" w:rsidP="00925DA9">
      <w:pPr>
        <w:spacing w:after="174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Na podstawie</w:t>
      </w:r>
      <w:r w:rsidRPr="0089747B">
        <w:rPr>
          <w:b/>
          <w:bCs/>
          <w:color w:val="auto"/>
          <w:sz w:val="22"/>
          <w:szCs w:val="22"/>
        </w:rPr>
        <w:t xml:space="preserve"> art. 104 ustawy z dn. </w:t>
      </w:r>
      <w:r w:rsidRPr="0089747B">
        <w:rPr>
          <w:b/>
          <w:color w:val="auto"/>
          <w:sz w:val="22"/>
          <w:szCs w:val="22"/>
        </w:rPr>
        <w:t xml:space="preserve">14 czerwca 1960 r. </w:t>
      </w:r>
      <w:r w:rsidRPr="0089747B">
        <w:rPr>
          <w:b/>
          <w:bCs/>
          <w:color w:val="auto"/>
          <w:sz w:val="22"/>
          <w:szCs w:val="22"/>
        </w:rPr>
        <w:t>K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>p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>a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color w:val="auto"/>
          <w:sz w:val="22"/>
          <w:szCs w:val="22"/>
        </w:rPr>
        <w:t xml:space="preserve"> (Dz. U. z 2024 r. poz. 572) oraz </w:t>
      </w:r>
      <w:r w:rsidRPr="0089747B">
        <w:rPr>
          <w:b/>
          <w:bCs/>
          <w:color w:val="auto"/>
          <w:sz w:val="22"/>
          <w:szCs w:val="22"/>
        </w:rPr>
        <w:t>art. 4 ust. 2 pkt 2</w:t>
      </w:r>
      <w:r w:rsidR="007743A5">
        <w:rPr>
          <w:b/>
          <w:bCs/>
          <w:color w:val="auto"/>
          <w:sz w:val="22"/>
          <w:szCs w:val="22"/>
        </w:rPr>
        <w:t xml:space="preserve">, </w:t>
      </w:r>
      <w:r w:rsidRPr="0089747B">
        <w:rPr>
          <w:b/>
          <w:bCs/>
          <w:color w:val="auto"/>
          <w:sz w:val="22"/>
          <w:szCs w:val="22"/>
        </w:rPr>
        <w:t xml:space="preserve"> art. 59 ust. 1, art. 60 ust. 1 i 4, art. 61 i art. 63 ust. 1, 2 i 4 ustawy z dn. 27 marca 2003 r. o planowaniu i zagospodarowaniu przestrzennym</w:t>
      </w:r>
      <w:r w:rsidRPr="0089747B">
        <w:rPr>
          <w:color w:val="auto"/>
          <w:sz w:val="22"/>
          <w:szCs w:val="22"/>
        </w:rPr>
        <w:t xml:space="preserve"> (Dz. U. z 2024 r. poz. 1130)</w:t>
      </w:r>
      <w:r w:rsidR="000C4FF8" w:rsidRPr="0089747B">
        <w:rPr>
          <w:b/>
          <w:color w:val="auto"/>
          <w:sz w:val="22"/>
          <w:szCs w:val="22"/>
        </w:rPr>
        <w:t xml:space="preserve"> </w:t>
      </w:r>
      <w:r w:rsidR="000C4FF8" w:rsidRPr="0089747B">
        <w:rPr>
          <w:color w:val="auto"/>
          <w:sz w:val="22"/>
          <w:szCs w:val="22"/>
        </w:rPr>
        <w:t xml:space="preserve">i rozporządzenia Ministra Rozwoju i Technologii z dn. 15 lipca 2024 r. w sprawie sposobu ustalania wymagań dotyczących nowej zabudowy i zagospodarowania terenu w przypadku braku miejscowego planu zagospodarowania przestrzennego (Dz. U. z 2024 r. poz. 1116) </w:t>
      </w:r>
    </w:p>
    <w:p w14:paraId="57BA334E" w14:textId="77777777" w:rsidR="00271F33" w:rsidRPr="0089747B" w:rsidRDefault="000C4FF8" w:rsidP="00925DA9">
      <w:pPr>
        <w:spacing w:after="15" w:line="276" w:lineRule="auto"/>
        <w:ind w:left="41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1D4F0E08" w14:textId="2B057F53" w:rsidR="00271F33" w:rsidRPr="0089747B" w:rsidRDefault="00BD1DC8" w:rsidP="00925DA9">
      <w:pPr>
        <w:spacing w:after="15" w:line="276" w:lineRule="auto"/>
        <w:ind w:left="0" w:right="250" w:firstLine="0"/>
        <w:jc w:val="center"/>
        <w:rPr>
          <w:color w:val="auto"/>
          <w:spacing w:val="40"/>
          <w:sz w:val="22"/>
          <w:szCs w:val="22"/>
        </w:rPr>
      </w:pPr>
      <w:r w:rsidRPr="0089747B">
        <w:rPr>
          <w:color w:val="auto"/>
          <w:spacing w:val="40"/>
          <w:sz w:val="22"/>
          <w:szCs w:val="22"/>
        </w:rPr>
        <w:t>ustalam na rzecz wnioskodawc</w:t>
      </w:r>
      <w:r w:rsidR="00F51F03" w:rsidRPr="0089747B">
        <w:rPr>
          <w:color w:val="auto"/>
          <w:spacing w:val="40"/>
          <w:sz w:val="22"/>
          <w:szCs w:val="22"/>
        </w:rPr>
        <w:t>y</w:t>
      </w:r>
    </w:p>
    <w:p w14:paraId="7CDA0273" w14:textId="428A140E" w:rsidR="00271F33" w:rsidRPr="0089747B" w:rsidRDefault="000C4FF8" w:rsidP="00925DA9">
      <w:pPr>
        <w:spacing w:after="15" w:line="276" w:lineRule="auto"/>
        <w:ind w:left="1344" w:right="1519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(wnioskodawca:</w:t>
      </w:r>
      <w:r w:rsidRPr="0089747B">
        <w:rPr>
          <w:b/>
          <w:color w:val="auto"/>
          <w:sz w:val="22"/>
          <w:szCs w:val="22"/>
        </w:rPr>
        <w:t xml:space="preserve"> </w:t>
      </w:r>
      <w:r w:rsidR="00946D25" w:rsidRPr="00946D25">
        <w:rPr>
          <w:rStyle w:val="Pogrubienie"/>
          <w:rFonts w:eastAsia="Calibri"/>
          <w:color w:val="000000" w:themeColor="text1"/>
          <w:sz w:val="22"/>
          <w:szCs w:val="22"/>
          <w:bdr w:val="none" w:sz="0" w:space="0" w:color="auto" w:frame="1"/>
        </w:rPr>
        <w:t>${nazwisko}</w:t>
      </w:r>
      <w:r w:rsidRPr="00946D25">
        <w:rPr>
          <w:b/>
          <w:color w:val="auto"/>
          <w:sz w:val="22"/>
          <w:szCs w:val="22"/>
        </w:rPr>
        <w:t>)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529CE2CC" w14:textId="77777777" w:rsidR="00271F33" w:rsidRPr="0089747B" w:rsidRDefault="000C4FF8" w:rsidP="00925DA9">
      <w:pPr>
        <w:spacing w:after="15" w:line="276" w:lineRule="auto"/>
        <w:ind w:left="0" w:right="134" w:firstLine="0"/>
        <w:jc w:val="center"/>
        <w:rPr>
          <w:color w:val="auto"/>
          <w:sz w:val="22"/>
          <w:szCs w:val="22"/>
        </w:rPr>
      </w:pPr>
      <w:r w:rsidRPr="0089747B">
        <w:rPr>
          <w:i/>
          <w:color w:val="auto"/>
          <w:sz w:val="22"/>
          <w:szCs w:val="22"/>
        </w:rPr>
        <w:t xml:space="preserve"> </w:t>
      </w:r>
    </w:p>
    <w:p w14:paraId="67B59109" w14:textId="6C594887" w:rsidR="00271F33" w:rsidRPr="0089747B" w:rsidRDefault="000C4FF8" w:rsidP="00925DA9">
      <w:pPr>
        <w:spacing w:after="15" w:line="276" w:lineRule="auto"/>
        <w:ind w:left="1344" w:right="1399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w a r u n k i </w:t>
      </w:r>
      <w:r w:rsidR="003B27A1" w:rsidRPr="0089747B">
        <w:rPr>
          <w:b/>
          <w:color w:val="auto"/>
          <w:sz w:val="22"/>
          <w:szCs w:val="22"/>
        </w:rPr>
        <w:t xml:space="preserve">  </w:t>
      </w:r>
      <w:r w:rsidRPr="0089747B">
        <w:rPr>
          <w:b/>
          <w:color w:val="auto"/>
          <w:sz w:val="22"/>
          <w:szCs w:val="22"/>
        </w:rPr>
        <w:t xml:space="preserve">z a b u d o w y </w:t>
      </w:r>
    </w:p>
    <w:p w14:paraId="3741577C" w14:textId="741E8B98" w:rsidR="00271F33" w:rsidRPr="0089747B" w:rsidRDefault="000C4FF8" w:rsidP="002C4686">
      <w:pPr>
        <w:spacing w:after="15" w:line="276" w:lineRule="auto"/>
        <w:ind w:left="1344" w:right="1338"/>
        <w:jc w:val="center"/>
        <w:rPr>
          <w:b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dla inwestycji polegającej na </w:t>
      </w:r>
      <w:bookmarkStart w:id="0" w:name="_Hlk210127507"/>
      <w:bookmarkStart w:id="1" w:name="_Hlk217297258"/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projekt_nazwa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="007743A5">
        <w:rPr>
          <w:b/>
          <w:color w:val="auto"/>
          <w:sz w:val="22"/>
          <w:szCs w:val="22"/>
        </w:rPr>
        <w:t xml:space="preserve"> </w:t>
      </w:r>
      <w:r w:rsidRPr="0089747B">
        <w:rPr>
          <w:b/>
          <w:color w:val="auto"/>
          <w:sz w:val="22"/>
          <w:szCs w:val="22"/>
        </w:rPr>
        <w:t xml:space="preserve">na </w:t>
      </w:r>
      <w:r w:rsidR="003B0243" w:rsidRPr="0089747B">
        <w:rPr>
          <w:b/>
          <w:color w:val="auto"/>
          <w:sz w:val="22"/>
          <w:szCs w:val="22"/>
        </w:rPr>
        <w:t>terenie działki</w:t>
      </w:r>
      <w:r w:rsidRPr="0089747B">
        <w:rPr>
          <w:b/>
          <w:color w:val="auto"/>
          <w:sz w:val="22"/>
          <w:szCs w:val="22"/>
        </w:rPr>
        <w:t xml:space="preserve"> nr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dn_nr_dzialki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="00AB33B4" w:rsidRPr="0089747B">
        <w:rPr>
          <w:b/>
          <w:color w:val="auto"/>
          <w:sz w:val="22"/>
          <w:szCs w:val="22"/>
        </w:rPr>
        <w:t xml:space="preserve">, </w:t>
      </w:r>
      <w:r w:rsidRPr="0089747B">
        <w:rPr>
          <w:b/>
          <w:color w:val="auto"/>
          <w:sz w:val="22"/>
          <w:szCs w:val="22"/>
        </w:rPr>
        <w:t>w obrębie</w:t>
      </w:r>
      <w:r w:rsidR="009919B3" w:rsidRPr="0089747B">
        <w:rPr>
          <w:b/>
          <w:color w:val="auto"/>
          <w:sz w:val="22"/>
          <w:szCs w:val="22"/>
        </w:rPr>
        <w:t xml:space="preserve"> </w:t>
      </w:r>
      <w:r w:rsidRPr="0089747B">
        <w:rPr>
          <w:b/>
          <w:color w:val="auto"/>
          <w:sz w:val="22"/>
          <w:szCs w:val="22"/>
        </w:rPr>
        <w:t xml:space="preserve">ewidencyjnym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dn_obreb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Pr="0089747B">
        <w:rPr>
          <w:b/>
          <w:color w:val="auto"/>
          <w:sz w:val="22"/>
          <w:szCs w:val="22"/>
        </w:rPr>
        <w:t xml:space="preserve">, gm.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dn_gmina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Pr="0089747B">
        <w:rPr>
          <w:b/>
          <w:color w:val="auto"/>
          <w:sz w:val="22"/>
          <w:szCs w:val="22"/>
        </w:rPr>
        <w:t xml:space="preserve">. </w:t>
      </w:r>
      <w:bookmarkEnd w:id="0"/>
    </w:p>
    <w:bookmarkEnd w:id="1"/>
    <w:p w14:paraId="72BF926D" w14:textId="77777777" w:rsidR="002C4686" w:rsidRPr="0089747B" w:rsidRDefault="002C4686" w:rsidP="002C4686">
      <w:pPr>
        <w:spacing w:after="15" w:line="276" w:lineRule="auto"/>
        <w:ind w:left="1344" w:right="1338"/>
        <w:jc w:val="center"/>
        <w:rPr>
          <w:b/>
          <w:color w:val="auto"/>
          <w:sz w:val="22"/>
          <w:szCs w:val="22"/>
        </w:rPr>
      </w:pPr>
    </w:p>
    <w:p w14:paraId="2947F1B3" w14:textId="6867C89C" w:rsidR="00271F33" w:rsidRPr="004A1E4B" w:rsidRDefault="000C4FF8" w:rsidP="004A1E4B">
      <w:pPr>
        <w:numPr>
          <w:ilvl w:val="0"/>
          <w:numId w:val="1"/>
        </w:numPr>
        <w:spacing w:after="19" w:line="276" w:lineRule="auto"/>
        <w:ind w:left="564" w:right="0" w:hanging="151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0.</w:t>
      </w:r>
      <w:r w:rsidR="00DF4504">
        <w:rPr>
          <w:b/>
          <w:color w:val="auto"/>
          <w:sz w:val="22"/>
          <w:szCs w:val="22"/>
          <w:u w:val="single" w:color="000000"/>
        </w:rPr>
        <w:t xml:space="preserve"> </w:t>
      </w:r>
      <w:r w:rsidRPr="0089747B">
        <w:rPr>
          <w:b/>
          <w:color w:val="auto"/>
          <w:sz w:val="22"/>
          <w:szCs w:val="22"/>
          <w:u w:val="single" w:color="000000"/>
        </w:rPr>
        <w:t>Ustalenia</w:t>
      </w:r>
      <w:r w:rsidR="002C4686" w:rsidRPr="0089747B">
        <w:rPr>
          <w:b/>
          <w:color w:val="auto"/>
          <w:sz w:val="22"/>
          <w:szCs w:val="22"/>
          <w:u w:val="single" w:color="000000"/>
        </w:rPr>
        <w:t xml:space="preserve"> </w:t>
      </w:r>
      <w:r w:rsidRPr="0089747B">
        <w:rPr>
          <w:b/>
          <w:color w:val="auto"/>
          <w:sz w:val="22"/>
          <w:szCs w:val="22"/>
          <w:u w:val="single" w:color="000000"/>
        </w:rPr>
        <w:t>w zakresie projektowania nowej zabudowy i zagospodarowania terenu: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4810191F" w14:textId="77777777" w:rsidR="00271F33" w:rsidRPr="0089747B" w:rsidRDefault="000C4FF8" w:rsidP="00925DA9">
      <w:pPr>
        <w:numPr>
          <w:ilvl w:val="1"/>
          <w:numId w:val="1"/>
        </w:numPr>
        <w:spacing w:after="17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w zakresie rodzaju zabudowy:</w:t>
      </w:r>
      <w:r w:rsidRPr="0089747B">
        <w:rPr>
          <w:color w:val="auto"/>
          <w:sz w:val="22"/>
          <w:szCs w:val="22"/>
        </w:rPr>
        <w:t xml:space="preserve"> </w:t>
      </w:r>
    </w:p>
    <w:p w14:paraId="2CA0A3D6" w14:textId="0BDA60D5" w:rsidR="00271F33" w:rsidRPr="00A93572" w:rsidRDefault="003B0243" w:rsidP="004A1E4B">
      <w:pPr>
        <w:numPr>
          <w:ilvl w:val="2"/>
          <w:numId w:val="1"/>
        </w:numPr>
        <w:spacing w:line="276" w:lineRule="auto"/>
        <w:ind w:right="0" w:hanging="360"/>
        <w:rPr>
          <w:bCs/>
          <w:color w:val="auto"/>
          <w:sz w:val="22"/>
          <w:szCs w:val="22"/>
        </w:rPr>
      </w:pPr>
      <w:r w:rsidRPr="00A93572">
        <w:rPr>
          <w:bCs/>
          <w:color w:val="auto"/>
          <w:sz w:val="22"/>
          <w:szCs w:val="22"/>
        </w:rPr>
        <w:t>budynek</w:t>
      </w:r>
      <w:r w:rsidR="002B633E" w:rsidRPr="00A93572">
        <w:rPr>
          <w:bCs/>
          <w:color w:val="auto"/>
          <w:sz w:val="22"/>
          <w:szCs w:val="22"/>
        </w:rPr>
        <w:t xml:space="preserve"> mieszkalny jednorodzinny wolnostojący</w:t>
      </w:r>
      <w:r w:rsidR="000C4FF8" w:rsidRPr="00A93572">
        <w:rPr>
          <w:bCs/>
          <w:color w:val="auto"/>
          <w:sz w:val="22"/>
          <w:szCs w:val="22"/>
        </w:rPr>
        <w:t xml:space="preserve">, </w:t>
      </w:r>
    </w:p>
    <w:p w14:paraId="29BA1FF6" w14:textId="177D3757" w:rsidR="00271F33" w:rsidRPr="0089747B" w:rsidRDefault="00D31CBE" w:rsidP="004A1E4B">
      <w:pPr>
        <w:numPr>
          <w:ilvl w:val="2"/>
          <w:numId w:val="1"/>
        </w:numPr>
        <w:spacing w:after="7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dopuszcza się realizację </w:t>
      </w:r>
      <w:r w:rsidR="00C50333" w:rsidRPr="0089747B">
        <w:rPr>
          <w:color w:val="auto"/>
          <w:sz w:val="22"/>
          <w:szCs w:val="22"/>
        </w:rPr>
        <w:t>garaż</w:t>
      </w:r>
      <w:r w:rsidRPr="0089747B">
        <w:rPr>
          <w:color w:val="auto"/>
          <w:sz w:val="22"/>
          <w:szCs w:val="22"/>
        </w:rPr>
        <w:t>u</w:t>
      </w:r>
      <w:r w:rsidR="00C50333" w:rsidRPr="0089747B">
        <w:rPr>
          <w:color w:val="auto"/>
          <w:sz w:val="22"/>
          <w:szCs w:val="22"/>
        </w:rPr>
        <w:t xml:space="preserve"> wbudowan</w:t>
      </w:r>
      <w:r w:rsidRPr="0089747B">
        <w:rPr>
          <w:color w:val="auto"/>
          <w:sz w:val="22"/>
          <w:szCs w:val="22"/>
        </w:rPr>
        <w:t>ego w bryłę budynku</w:t>
      </w:r>
      <w:r w:rsidR="00C50333" w:rsidRPr="0089747B">
        <w:rPr>
          <w:color w:val="auto"/>
          <w:sz w:val="22"/>
          <w:szCs w:val="22"/>
        </w:rPr>
        <w:t>, dobudowan</w:t>
      </w:r>
      <w:r w:rsidRPr="0089747B">
        <w:rPr>
          <w:color w:val="auto"/>
          <w:sz w:val="22"/>
          <w:szCs w:val="22"/>
        </w:rPr>
        <w:t>ego</w:t>
      </w:r>
      <w:r w:rsidR="00C50333" w:rsidRPr="0089747B">
        <w:rPr>
          <w:color w:val="auto"/>
          <w:sz w:val="22"/>
          <w:szCs w:val="22"/>
        </w:rPr>
        <w:t xml:space="preserve"> lub wolnostojąc</w:t>
      </w:r>
      <w:r w:rsidRPr="0089747B">
        <w:rPr>
          <w:color w:val="auto"/>
          <w:sz w:val="22"/>
          <w:szCs w:val="22"/>
        </w:rPr>
        <w:t>ego</w:t>
      </w:r>
      <w:r w:rsidR="00C50333" w:rsidRPr="0089747B">
        <w:rPr>
          <w:color w:val="auto"/>
          <w:sz w:val="22"/>
          <w:szCs w:val="22"/>
        </w:rPr>
        <w:t xml:space="preserve"> (jedno- albo dwustanowiskowy)</w:t>
      </w:r>
      <w:r w:rsidR="003B0243" w:rsidRPr="0089747B">
        <w:rPr>
          <w:color w:val="auto"/>
          <w:sz w:val="22"/>
          <w:szCs w:val="22"/>
        </w:rPr>
        <w:t>.</w:t>
      </w:r>
    </w:p>
    <w:p w14:paraId="6468E453" w14:textId="77777777" w:rsidR="00271F33" w:rsidRPr="0089747B" w:rsidRDefault="000C4FF8" w:rsidP="00925DA9">
      <w:pPr>
        <w:spacing w:after="17" w:line="276" w:lineRule="auto"/>
        <w:ind w:left="1572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270C3AB1" w14:textId="77777777" w:rsidR="00271F33" w:rsidRPr="0089747B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w zakresie funkcji zabudowy i zagospodarowania terenu</w:t>
      </w:r>
      <w:r w:rsidRPr="0089747B">
        <w:rPr>
          <w:color w:val="auto"/>
          <w:sz w:val="22"/>
          <w:szCs w:val="22"/>
        </w:rPr>
        <w:t>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1B34596B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sposób użytkowania przedmiotowej zabudowy oraz sposób zagospodarowania terenu winien być związany bezpośrednio z funkcją mieszkaniową, </w:t>
      </w:r>
    </w:p>
    <w:p w14:paraId="42570B6D" w14:textId="3354052B" w:rsidR="00271F33" w:rsidRPr="0089747B" w:rsidRDefault="000C4FF8" w:rsidP="00925DA9">
      <w:pPr>
        <w:numPr>
          <w:ilvl w:val="2"/>
          <w:numId w:val="1"/>
        </w:numPr>
        <w:spacing w:after="3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udział powierzchni biologicznie czynnej: minimum </w:t>
      </w:r>
      <w:r w:rsidR="007963D0" w:rsidRPr="00A93572">
        <w:rPr>
          <w:bCs/>
          <w:color w:val="auto"/>
          <w:sz w:val="22"/>
          <w:szCs w:val="22"/>
        </w:rPr>
        <w:t>7</w:t>
      </w:r>
      <w:r w:rsidRPr="00A93572">
        <w:rPr>
          <w:bCs/>
          <w:color w:val="auto"/>
          <w:sz w:val="22"/>
          <w:szCs w:val="22"/>
        </w:rPr>
        <w:t>0%.</w:t>
      </w:r>
      <w:r w:rsidRPr="00A93572">
        <w:rPr>
          <w:color w:val="auto"/>
          <w:sz w:val="22"/>
          <w:szCs w:val="22"/>
        </w:rPr>
        <w:t xml:space="preserve">  </w:t>
      </w:r>
    </w:p>
    <w:p w14:paraId="205E3F39" w14:textId="77777777" w:rsidR="00271F33" w:rsidRPr="0089747B" w:rsidRDefault="000C4FF8" w:rsidP="00925DA9">
      <w:pPr>
        <w:spacing w:after="54" w:line="276" w:lineRule="auto"/>
        <w:ind w:left="144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5AAC3364" w14:textId="77777777" w:rsidR="00271F33" w:rsidRPr="0089747B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warunków i wymagań kształtowania ładu przestrzennego:</w:t>
      </w:r>
      <w:r w:rsidRPr="0089747B">
        <w:rPr>
          <w:color w:val="auto"/>
          <w:sz w:val="22"/>
          <w:szCs w:val="22"/>
        </w:rPr>
        <w:t xml:space="preserve"> </w:t>
      </w:r>
    </w:p>
    <w:p w14:paraId="7561D134" w14:textId="619D0CC3" w:rsidR="00271F33" w:rsidRPr="0089747B" w:rsidRDefault="000C4FF8" w:rsidP="00925DA9">
      <w:pPr>
        <w:numPr>
          <w:ilvl w:val="2"/>
          <w:numId w:val="1"/>
        </w:numPr>
        <w:spacing w:after="7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linia zabudowy (</w:t>
      </w:r>
      <w:r w:rsidR="00664D11" w:rsidRPr="0089747B">
        <w:rPr>
          <w:color w:val="auto"/>
          <w:sz w:val="22"/>
          <w:szCs w:val="22"/>
        </w:rPr>
        <w:t>nieprzekraczalna)</w:t>
      </w:r>
      <w:r w:rsidRPr="0089747B">
        <w:rPr>
          <w:color w:val="auto"/>
          <w:sz w:val="22"/>
          <w:szCs w:val="22"/>
        </w:rPr>
        <w:t xml:space="preserve">: </w:t>
      </w:r>
      <w:bookmarkStart w:id="2" w:name="_Hlk217294628"/>
      <w:r w:rsidR="00396899" w:rsidRPr="00396899">
        <w:rPr>
          <w:color w:val="auto"/>
          <w:sz w:val="22"/>
          <w:szCs w:val="22"/>
        </w:rPr>
        <w:t xml:space="preserve">6,0 m od granicy działki drogowej </w:t>
      </w:r>
      <w:r w:rsidR="00512006" w:rsidRPr="0089747B">
        <w:rPr>
          <w:color w:val="auto"/>
          <w:sz w:val="22"/>
          <w:szCs w:val="22"/>
        </w:rPr>
        <w:t>nr</w:t>
      </w:r>
      <w:r w:rsidR="00E330CA" w:rsidRPr="0089747B">
        <w:rPr>
          <w:color w:val="auto"/>
          <w:sz w:val="22"/>
          <w:szCs w:val="22"/>
        </w:rPr>
        <w:t xml:space="preserve"> </w:t>
      </w:r>
      <w:r w:rsidR="00946D25" w:rsidRPr="00A93572">
        <w:rPr>
          <w:bCs/>
          <w:color w:val="auto"/>
          <w:sz w:val="22"/>
          <w:szCs w:val="22"/>
        </w:rPr>
        <w:t>${</w:t>
      </w:r>
      <w:proofErr w:type="spellStart"/>
      <w:r w:rsidR="00946D25" w:rsidRPr="00A93572">
        <w:rPr>
          <w:bCs/>
          <w:color w:val="auto"/>
          <w:sz w:val="22"/>
          <w:szCs w:val="22"/>
        </w:rPr>
        <w:t>droga_pub</w:t>
      </w:r>
      <w:proofErr w:type="spellEnd"/>
      <w:r w:rsidR="00946D25" w:rsidRPr="00A93572">
        <w:rPr>
          <w:bCs/>
          <w:color w:val="auto"/>
          <w:sz w:val="22"/>
          <w:szCs w:val="22"/>
        </w:rPr>
        <w:t>}.</w:t>
      </w:r>
      <w:bookmarkEnd w:id="2"/>
    </w:p>
    <w:p w14:paraId="44A3BACA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pozostałe odległości zabudowy od granicy sąsiednich działek: zgodnie z przepisami odrębnymi, </w:t>
      </w:r>
    </w:p>
    <w:p w14:paraId="5841BDCF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w przypadku zlokalizowania na terenie napowietrznej linii elektroenergetycznej odległość budynku od tej linii zgodnie z przepisami odrębnymi (istnieje możliwość przesunięcia, bądź skablowania linii – w uzgodnieniu z gestorem sieci), </w:t>
      </w:r>
    </w:p>
    <w:p w14:paraId="539E30B2" w14:textId="77777777" w:rsidR="00C25C06" w:rsidRPr="0089747B" w:rsidRDefault="00C25C06" w:rsidP="00C25C06">
      <w:pPr>
        <w:numPr>
          <w:ilvl w:val="2"/>
          <w:numId w:val="1"/>
        </w:numPr>
        <w:spacing w:after="3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wskaźnik:</w:t>
      </w:r>
    </w:p>
    <w:p w14:paraId="76BEEDA9" w14:textId="7484C5B2" w:rsidR="00C25C06" w:rsidRPr="0089747B" w:rsidRDefault="00C25C06" w:rsidP="00C25C06">
      <w:pPr>
        <w:spacing w:after="3" w:line="276" w:lineRule="auto"/>
        <w:ind w:left="1557" w:right="0" w:firstLine="0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intensywności zabudowy: nie ustala się</w:t>
      </w:r>
      <w:r w:rsidR="00E330CA" w:rsidRPr="0089747B">
        <w:rPr>
          <w:color w:val="auto"/>
          <w:sz w:val="22"/>
          <w:szCs w:val="22"/>
          <w:shd w:val="clear" w:color="auto" w:fill="FFFFFF" w:themeFill="background1"/>
        </w:rPr>
        <w:t>;</w:t>
      </w:r>
    </w:p>
    <w:p w14:paraId="15B053CC" w14:textId="7B60919F" w:rsidR="00C25C06" w:rsidRPr="0089747B" w:rsidRDefault="00C25C06" w:rsidP="00C25C06">
      <w:pPr>
        <w:spacing w:after="3" w:line="276" w:lineRule="auto"/>
        <w:ind w:left="1557" w:right="0" w:firstLine="0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nadziemnej intensywności zabudowy</w:t>
      </w:r>
      <w:r w:rsidRPr="00A93572">
        <w:rPr>
          <w:color w:val="auto"/>
          <w:sz w:val="22"/>
          <w:szCs w:val="22"/>
          <w:shd w:val="clear" w:color="auto" w:fill="FFFFFF" w:themeFill="background1"/>
        </w:rPr>
        <w:t xml:space="preserve">: </w:t>
      </w:r>
      <w:r w:rsidR="00083363" w:rsidRPr="00A93572">
        <w:rPr>
          <w:bCs/>
          <w:color w:val="auto"/>
          <w:sz w:val="22"/>
          <w:szCs w:val="22"/>
          <w:shd w:val="clear" w:color="auto" w:fill="FFFFFF" w:themeFill="background1"/>
        </w:rPr>
        <w:t>${INTENS}</w:t>
      </w:r>
      <w:r w:rsidR="00E330CA" w:rsidRPr="00A93572">
        <w:rPr>
          <w:bCs/>
          <w:color w:val="auto"/>
          <w:sz w:val="22"/>
          <w:szCs w:val="22"/>
          <w:shd w:val="clear" w:color="auto" w:fill="FFFFFF" w:themeFill="background1"/>
        </w:rPr>
        <w:t>;</w:t>
      </w:r>
    </w:p>
    <w:p w14:paraId="6D1B93A6" w14:textId="30E1B831" w:rsidR="00271F33" w:rsidRPr="0089747B" w:rsidRDefault="00C25C06" w:rsidP="003D2B08">
      <w:pPr>
        <w:spacing w:after="3" w:line="276" w:lineRule="auto"/>
        <w:ind w:left="1557" w:right="0" w:firstLine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lastRenderedPageBreak/>
        <w:t>- minimalnej nadziemnej intensywności zabudowy: nie ustala się</w:t>
      </w:r>
      <w:r w:rsidR="00E330CA" w:rsidRPr="0089747B">
        <w:rPr>
          <w:color w:val="auto"/>
          <w:sz w:val="22"/>
          <w:szCs w:val="22"/>
          <w:shd w:val="clear" w:color="auto" w:fill="FFFFFF" w:themeFill="background1"/>
        </w:rPr>
        <w:t>;</w:t>
      </w:r>
    </w:p>
    <w:p w14:paraId="55FC4542" w14:textId="3B935B86" w:rsidR="00271F33" w:rsidRPr="0089747B" w:rsidRDefault="000C4FF8" w:rsidP="00925DA9">
      <w:pPr>
        <w:numPr>
          <w:ilvl w:val="2"/>
          <w:numId w:val="1"/>
        </w:numPr>
        <w:spacing w:after="3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wskaźnik udziału powierzchni zabudowy</w:t>
      </w:r>
      <w:r w:rsidRPr="0089747B">
        <w:rPr>
          <w:color w:val="auto"/>
          <w:sz w:val="22"/>
          <w:szCs w:val="22"/>
        </w:rPr>
        <w:t xml:space="preserve">: maksymalnie </w:t>
      </w:r>
      <w:r w:rsidR="00083363" w:rsidRPr="00A93572">
        <w:rPr>
          <w:bCs/>
          <w:color w:val="auto"/>
          <w:sz w:val="22"/>
          <w:szCs w:val="22"/>
        </w:rPr>
        <w:t>${</w:t>
      </w:r>
      <w:proofErr w:type="spellStart"/>
      <w:r w:rsidR="00083363" w:rsidRPr="00A93572">
        <w:rPr>
          <w:bCs/>
          <w:color w:val="auto"/>
          <w:sz w:val="22"/>
          <w:szCs w:val="22"/>
        </w:rPr>
        <w:t>proc_zabudowy</w:t>
      </w:r>
      <w:proofErr w:type="spellEnd"/>
      <w:r w:rsidR="00083363" w:rsidRPr="00A93572">
        <w:rPr>
          <w:bCs/>
          <w:color w:val="auto"/>
          <w:sz w:val="22"/>
          <w:szCs w:val="22"/>
        </w:rPr>
        <w:t>},</w:t>
      </w:r>
    </w:p>
    <w:p w14:paraId="49F9DBDA" w14:textId="0B08600F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maksymalna szerokość elewacji frontowej budynku mieszkalnego:</w:t>
      </w:r>
      <w:r w:rsidRPr="00A93572">
        <w:rPr>
          <w:color w:val="auto"/>
          <w:sz w:val="22"/>
          <w:szCs w:val="22"/>
        </w:rPr>
        <w:t xml:space="preserve"> </w:t>
      </w:r>
      <w:r w:rsidR="00A9638B" w:rsidRPr="00A93572">
        <w:rPr>
          <w:bCs/>
          <w:color w:val="auto"/>
          <w:sz w:val="22"/>
          <w:szCs w:val="22"/>
        </w:rPr>
        <w:t>1</w:t>
      </w:r>
      <w:r w:rsidR="00A93572" w:rsidRPr="00A93572">
        <w:rPr>
          <w:bCs/>
          <w:color w:val="auto"/>
          <w:sz w:val="22"/>
          <w:szCs w:val="22"/>
        </w:rPr>
        <w:t>4</w:t>
      </w:r>
      <w:r w:rsidR="00AD517B" w:rsidRPr="00A93572">
        <w:rPr>
          <w:bCs/>
          <w:color w:val="auto"/>
          <w:sz w:val="22"/>
          <w:szCs w:val="22"/>
        </w:rPr>
        <w:t>.0</w:t>
      </w:r>
      <w:r w:rsidRPr="00A93572">
        <w:rPr>
          <w:bCs/>
          <w:color w:val="auto"/>
          <w:sz w:val="22"/>
          <w:szCs w:val="22"/>
        </w:rPr>
        <w:t xml:space="preserve"> m,</w:t>
      </w:r>
      <w:r w:rsidRPr="00A93572">
        <w:rPr>
          <w:color w:val="auto"/>
          <w:sz w:val="22"/>
          <w:szCs w:val="22"/>
        </w:rPr>
        <w:t xml:space="preserve"> </w:t>
      </w:r>
    </w:p>
    <w:p w14:paraId="11742319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dopuszczalna wysokość budynku mieszkalnego:</w:t>
      </w:r>
      <w:r w:rsidRPr="0020041E">
        <w:rPr>
          <w:b/>
          <w:bCs/>
          <w:color w:val="auto"/>
          <w:sz w:val="22"/>
          <w:szCs w:val="22"/>
        </w:rPr>
        <w:t xml:space="preserve"> </w:t>
      </w:r>
      <w:r w:rsidRPr="00A93572">
        <w:rPr>
          <w:bCs/>
          <w:color w:val="auto"/>
          <w:sz w:val="22"/>
          <w:szCs w:val="22"/>
        </w:rPr>
        <w:t>9,0 m</w:t>
      </w:r>
      <w:r w:rsidRPr="00A93572">
        <w:rPr>
          <w:b/>
          <w:bCs/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 xml:space="preserve">od naturalnej rzędnej terenu przy wejściu do budynku do kalenicy (maksymalnie 2 kondygnacje nadziemne - w tym poddasze użytkowe); dopuszcza się podpiwniczenie, </w:t>
      </w:r>
    </w:p>
    <w:p w14:paraId="2F7334F3" w14:textId="389C1605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dopuszczalna wysokość garażu dobudowanego lub wolnostojącego: 6,0 m do kalenicy od naturalnej rzędnej terenu przy wejściu do budynku, </w:t>
      </w:r>
    </w:p>
    <w:p w14:paraId="71C310F6" w14:textId="64DC5442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geometria dachu budynku </w:t>
      </w:r>
      <w:r w:rsidR="00A93572">
        <w:rPr>
          <w:color w:val="auto"/>
          <w:sz w:val="22"/>
          <w:szCs w:val="22"/>
        </w:rPr>
        <w:t>mieszkalnego: dach dwu</w:t>
      </w:r>
      <w:r w:rsidRPr="0089747B">
        <w:rPr>
          <w:color w:val="auto"/>
          <w:sz w:val="22"/>
          <w:szCs w:val="22"/>
        </w:rPr>
        <w:t xml:space="preserve">spadowy o nachyleniu połaci </w:t>
      </w:r>
      <w:r w:rsidRPr="00A93572">
        <w:rPr>
          <w:bCs/>
          <w:color w:val="auto"/>
          <w:sz w:val="22"/>
          <w:szCs w:val="22"/>
        </w:rPr>
        <w:t xml:space="preserve">od </w:t>
      </w:r>
      <w:r w:rsidR="004A1E4B" w:rsidRPr="00A93572">
        <w:rPr>
          <w:bCs/>
          <w:color w:val="auto"/>
          <w:sz w:val="22"/>
          <w:szCs w:val="22"/>
        </w:rPr>
        <w:t>30</w:t>
      </w:r>
      <w:r w:rsidRPr="00A93572">
        <w:rPr>
          <w:bCs/>
          <w:color w:val="auto"/>
          <w:sz w:val="22"/>
          <w:szCs w:val="22"/>
        </w:rPr>
        <w:t>º do 45º,</w:t>
      </w:r>
      <w:r w:rsidRPr="00A93572">
        <w:rPr>
          <w:b/>
          <w:bCs/>
          <w:color w:val="auto"/>
          <w:sz w:val="22"/>
          <w:szCs w:val="22"/>
        </w:rPr>
        <w:t xml:space="preserve"> </w:t>
      </w:r>
    </w:p>
    <w:p w14:paraId="636EA088" w14:textId="1A75AD02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kierunek głównej kalenicy budynku mieszkalnego: prostopadły lu</w:t>
      </w:r>
      <w:r w:rsidR="004A1E4B">
        <w:rPr>
          <w:color w:val="auto"/>
          <w:sz w:val="22"/>
          <w:szCs w:val="22"/>
        </w:rPr>
        <w:t>b równoległy (z tolerancją do 10</w:t>
      </w:r>
      <w:r w:rsidRPr="0089747B">
        <w:rPr>
          <w:color w:val="auto"/>
          <w:sz w:val="22"/>
          <w:szCs w:val="22"/>
        </w:rPr>
        <w:t>%) do</w:t>
      </w:r>
      <w:r w:rsidR="00DF4C16" w:rsidRPr="0089747B">
        <w:rPr>
          <w:rFonts w:eastAsia="Arial Unicode MS"/>
          <w:color w:val="auto"/>
          <w:sz w:val="22"/>
          <w:szCs w:val="22"/>
        </w:rPr>
        <w:t xml:space="preserve"> </w:t>
      </w:r>
      <w:r w:rsidR="006368CF" w:rsidRPr="0089747B">
        <w:rPr>
          <w:rFonts w:eastAsia="Arial Unicode MS"/>
          <w:color w:val="auto"/>
          <w:sz w:val="22"/>
          <w:szCs w:val="22"/>
        </w:rPr>
        <w:t xml:space="preserve">osi </w:t>
      </w:r>
      <w:r w:rsidR="006368CF" w:rsidRPr="0089747B">
        <w:rPr>
          <w:color w:val="auto"/>
          <w:sz w:val="22"/>
          <w:szCs w:val="22"/>
        </w:rPr>
        <w:t>drogi</w:t>
      </w:r>
      <w:r w:rsidR="00414478">
        <w:rPr>
          <w:color w:val="auto"/>
          <w:sz w:val="22"/>
          <w:szCs w:val="22"/>
        </w:rPr>
        <w:t xml:space="preserve"> </w:t>
      </w:r>
      <w:r w:rsidR="00414478" w:rsidRPr="00A93572">
        <w:rPr>
          <w:bCs/>
          <w:color w:val="auto"/>
          <w:sz w:val="22"/>
          <w:szCs w:val="22"/>
        </w:rPr>
        <w:t>dojazdowej</w:t>
      </w:r>
      <w:r w:rsidR="00601538" w:rsidRPr="00A93572">
        <w:rPr>
          <w:bCs/>
          <w:color w:val="auto"/>
          <w:sz w:val="22"/>
          <w:szCs w:val="22"/>
        </w:rPr>
        <w:t>,</w:t>
      </w:r>
    </w:p>
    <w:p w14:paraId="03F48568" w14:textId="6A5400FB" w:rsidR="00271F33" w:rsidRPr="00396899" w:rsidRDefault="00396899" w:rsidP="00925DA9">
      <w:pPr>
        <w:numPr>
          <w:ilvl w:val="2"/>
          <w:numId w:val="1"/>
        </w:numPr>
        <w:spacing w:after="17" w:line="276" w:lineRule="auto"/>
        <w:ind w:right="0" w:hanging="360"/>
        <w:rPr>
          <w:color w:val="auto"/>
          <w:sz w:val="22"/>
          <w:szCs w:val="22"/>
        </w:rPr>
      </w:pPr>
      <w:r w:rsidRPr="00396899">
        <w:rPr>
          <w:sz w:val="22"/>
          <w:szCs w:val="22"/>
        </w:rPr>
        <w:t>projektowana zabudowa powinna charakteryzować się spójną i uporządkowaną formą architektoniczną; kolorystyka elewacji</w:t>
      </w:r>
      <w:r w:rsidRPr="00396899">
        <w:rPr>
          <w:color w:val="auto"/>
          <w:sz w:val="22"/>
          <w:szCs w:val="22"/>
        </w:rPr>
        <w:t xml:space="preserve"> </w:t>
      </w:r>
      <w:r w:rsidR="000C4FF8" w:rsidRPr="00396899">
        <w:rPr>
          <w:color w:val="auto"/>
          <w:sz w:val="22"/>
          <w:szCs w:val="22"/>
        </w:rPr>
        <w:t xml:space="preserve">- naturalna w odcieniach beżu, szarości, brązu, bieli, oliwki, czerwonej cegły itp., </w:t>
      </w:r>
    </w:p>
    <w:p w14:paraId="56AE960F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zespół budynków w obrębie jednej posesji winien być spójny architektonicznie oraz posiadać jednolite pokrycie dachowe, </w:t>
      </w:r>
    </w:p>
    <w:p w14:paraId="02BFAEE5" w14:textId="77777777" w:rsidR="00271F33" w:rsidRPr="0089747B" w:rsidRDefault="000C4FF8" w:rsidP="00925DA9">
      <w:pPr>
        <w:numPr>
          <w:ilvl w:val="2"/>
          <w:numId w:val="1"/>
        </w:numPr>
        <w:spacing w:after="1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zakaz stosowania ogrodzeń z gotowych prefabrykatów betonowych. </w:t>
      </w:r>
    </w:p>
    <w:p w14:paraId="0EA53AD2" w14:textId="77777777" w:rsidR="00271F33" w:rsidRPr="0089747B" w:rsidRDefault="000C4FF8" w:rsidP="00925DA9">
      <w:pPr>
        <w:spacing w:after="51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73CE4389" w14:textId="77777777" w:rsidR="00271F33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ochrony środowiska, przyrody i krajobrazu:</w:t>
      </w:r>
      <w:r w:rsidRPr="0089747B">
        <w:rPr>
          <w:color w:val="auto"/>
          <w:sz w:val="22"/>
          <w:szCs w:val="22"/>
        </w:rPr>
        <w:t xml:space="preserve"> </w:t>
      </w:r>
    </w:p>
    <w:p w14:paraId="4B01C6EB" w14:textId="6BE871FD" w:rsidR="00271F33" w:rsidRPr="0089747B" w:rsidRDefault="0020041E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20041E">
        <w:rPr>
          <w:color w:val="auto"/>
          <w:sz w:val="22"/>
          <w:szCs w:val="22"/>
        </w:rPr>
        <w:t>zaleca się stosowanie niskoemisyjnych lub odnawialnych źródeł ciepła, zgodnych z obowiązującymi przepisami odrębnymi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1E3911CB" w14:textId="4F69FAA2" w:rsidR="00271F33" w:rsidRPr="0020041E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20041E">
        <w:rPr>
          <w:color w:val="auto"/>
          <w:sz w:val="22"/>
          <w:szCs w:val="22"/>
        </w:rPr>
        <w:t xml:space="preserve">w </w:t>
      </w:r>
      <w:r w:rsidR="0020041E" w:rsidRPr="0020041E">
        <w:rPr>
          <w:color w:val="auto"/>
          <w:sz w:val="22"/>
          <w:szCs w:val="22"/>
        </w:rPr>
        <w:t>przypadku kolizji planowanej inwestycji z istniejącą zielenią wysoką, usunięcie drzew lub krzewów wymaga uzyskania odrębnego zezwolenia, zgodnie z przepisami ustawy z dnia 16 kwietnia 2004 r. o ochronie przyrody</w:t>
      </w:r>
      <w:r w:rsidRPr="0020041E">
        <w:rPr>
          <w:color w:val="auto"/>
          <w:sz w:val="22"/>
          <w:szCs w:val="22"/>
        </w:rPr>
        <w:t xml:space="preserve">, </w:t>
      </w:r>
    </w:p>
    <w:p w14:paraId="391C074C" w14:textId="094929A1" w:rsidR="00271F33" w:rsidRPr="0089747B" w:rsidRDefault="000C4FF8" w:rsidP="00A80DDE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przedmiotowy teren znajduje się </w:t>
      </w:r>
      <w:r w:rsidR="00BD3488" w:rsidRPr="0089747B">
        <w:rPr>
          <w:color w:val="auto"/>
          <w:sz w:val="22"/>
          <w:szCs w:val="22"/>
        </w:rPr>
        <w:t>poza</w:t>
      </w:r>
      <w:r w:rsidRPr="0089747B">
        <w:rPr>
          <w:color w:val="auto"/>
          <w:sz w:val="22"/>
          <w:szCs w:val="22"/>
        </w:rPr>
        <w:t xml:space="preserve"> Przywidzkim Obszar</w:t>
      </w:r>
      <w:r w:rsidR="00BD3488" w:rsidRPr="0089747B">
        <w:rPr>
          <w:color w:val="auto"/>
          <w:sz w:val="22"/>
          <w:szCs w:val="22"/>
        </w:rPr>
        <w:t>em</w:t>
      </w:r>
      <w:r w:rsidRPr="0089747B">
        <w:rPr>
          <w:color w:val="auto"/>
          <w:sz w:val="22"/>
          <w:szCs w:val="22"/>
        </w:rPr>
        <w:t xml:space="preserve"> Chronionego Krajobrazu,</w:t>
      </w:r>
    </w:p>
    <w:p w14:paraId="638E4BC4" w14:textId="6E7C4A54" w:rsidR="00271F33" w:rsidRPr="0089747B" w:rsidRDefault="00F14A30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F14A30">
        <w:rPr>
          <w:color w:val="auto"/>
          <w:sz w:val="22"/>
          <w:szCs w:val="22"/>
        </w:rPr>
        <w:t>w przypadku realizacji inwestycji na gruntach rolnych, których wyłączenie z produkcji rolniczej wymaga uzyskania odrębnej decyzji, zastosowanie mają przepisy ustawy z dnia 3 lutego 1995 r. o ochronie gruntów rolnych i leśnych,</w:t>
      </w:r>
    </w:p>
    <w:p w14:paraId="64FD8A3F" w14:textId="0EBDD0E5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należy zabezpieczyć odpływ wód </w:t>
      </w:r>
      <w:r w:rsidR="003B27A1" w:rsidRPr="0089747B">
        <w:rPr>
          <w:color w:val="auto"/>
          <w:sz w:val="22"/>
          <w:szCs w:val="22"/>
        </w:rPr>
        <w:t>opadowych i roztopowych</w:t>
      </w:r>
      <w:r w:rsidRPr="0089747B">
        <w:rPr>
          <w:color w:val="auto"/>
          <w:sz w:val="22"/>
          <w:szCs w:val="22"/>
        </w:rPr>
        <w:t xml:space="preserve"> w sposób chroniący teren przed erozją wodną oraz przed zaleganiem wód </w:t>
      </w:r>
      <w:r w:rsidR="003B27A1" w:rsidRPr="0089747B">
        <w:rPr>
          <w:color w:val="auto"/>
          <w:sz w:val="22"/>
          <w:szCs w:val="22"/>
        </w:rPr>
        <w:t>opadowych i roztopowych</w:t>
      </w:r>
      <w:r w:rsidRPr="0089747B">
        <w:rPr>
          <w:color w:val="auto"/>
          <w:sz w:val="22"/>
          <w:szCs w:val="22"/>
        </w:rPr>
        <w:t xml:space="preserve">. </w:t>
      </w:r>
    </w:p>
    <w:p w14:paraId="6DAD903D" w14:textId="77777777" w:rsidR="00271F33" w:rsidRPr="0089747B" w:rsidRDefault="000C4FF8" w:rsidP="00925DA9">
      <w:pPr>
        <w:spacing w:after="53" w:line="276" w:lineRule="auto"/>
        <w:ind w:left="156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1B1E64D" w14:textId="77777777" w:rsidR="00601538" w:rsidRPr="0089747B" w:rsidRDefault="000C4FF8" w:rsidP="00D74A79">
      <w:pPr>
        <w:numPr>
          <w:ilvl w:val="1"/>
          <w:numId w:val="1"/>
        </w:numPr>
        <w:spacing w:after="15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dziedzictwa kulturowego i zabytków oraz dóbr kultury</w:t>
      </w:r>
      <w:r w:rsidRPr="0089747B">
        <w:rPr>
          <w:color w:val="auto"/>
          <w:sz w:val="22"/>
          <w:szCs w:val="22"/>
          <w:u w:color="000000"/>
        </w:rPr>
        <w:t>:</w:t>
      </w:r>
    </w:p>
    <w:p w14:paraId="36836FF1" w14:textId="75C2D5B3" w:rsidR="00271F33" w:rsidRDefault="00D74A79" w:rsidP="00944DAE">
      <w:pPr>
        <w:pStyle w:val="Akapitzlist"/>
        <w:spacing w:after="15" w:line="276" w:lineRule="auto"/>
        <w:ind w:left="1776" w:right="0" w:firstLine="0"/>
        <w:rPr>
          <w:b/>
          <w:bCs/>
          <w:color w:val="EE0000"/>
          <w:sz w:val="22"/>
          <w:szCs w:val="22"/>
        </w:rPr>
      </w:pPr>
      <w:r w:rsidRPr="000C6ADB">
        <w:rPr>
          <w:b/>
          <w:bCs/>
          <w:color w:val="EE0000"/>
          <w:sz w:val="22"/>
          <w:szCs w:val="22"/>
          <w:u w:color="000000"/>
        </w:rPr>
        <w:t>nie ustala się</w:t>
      </w:r>
      <w:r w:rsidR="00D13628" w:rsidRPr="000C6ADB">
        <w:rPr>
          <w:b/>
          <w:bCs/>
          <w:color w:val="EE0000"/>
          <w:sz w:val="22"/>
          <w:szCs w:val="22"/>
        </w:rPr>
        <w:t>.</w:t>
      </w:r>
    </w:p>
    <w:p w14:paraId="6B6A4D16" w14:textId="01DB1D73" w:rsidR="00271F33" w:rsidRPr="0089747B" w:rsidRDefault="00271F33" w:rsidP="001F795A">
      <w:pPr>
        <w:spacing w:after="54" w:line="276" w:lineRule="auto"/>
        <w:ind w:left="0" w:right="0" w:firstLine="0"/>
        <w:jc w:val="left"/>
        <w:rPr>
          <w:color w:val="auto"/>
          <w:sz w:val="22"/>
          <w:szCs w:val="22"/>
        </w:rPr>
      </w:pPr>
    </w:p>
    <w:p w14:paraId="681C2B58" w14:textId="77777777" w:rsidR="00271F33" w:rsidRPr="0089747B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obsługi w zakresie infrastruktury technicznej i komunikacji:</w:t>
      </w:r>
      <w:r w:rsidRPr="0089747B">
        <w:rPr>
          <w:color w:val="auto"/>
          <w:sz w:val="22"/>
          <w:szCs w:val="22"/>
        </w:rPr>
        <w:t xml:space="preserve"> </w:t>
      </w:r>
    </w:p>
    <w:p w14:paraId="48056314" w14:textId="64F55C2D" w:rsidR="00F14A30" w:rsidRPr="00944DAE" w:rsidRDefault="00F14A30" w:rsidP="00925DA9">
      <w:pPr>
        <w:numPr>
          <w:ilvl w:val="2"/>
          <w:numId w:val="1"/>
        </w:numPr>
        <w:spacing w:line="276" w:lineRule="auto"/>
        <w:ind w:right="0" w:hanging="360"/>
        <w:rPr>
          <w:bCs/>
          <w:color w:val="auto"/>
          <w:sz w:val="22"/>
          <w:szCs w:val="22"/>
        </w:rPr>
      </w:pPr>
      <w:r w:rsidRPr="00944DAE">
        <w:rPr>
          <w:bCs/>
          <w:color w:val="auto"/>
          <w:sz w:val="22"/>
          <w:szCs w:val="22"/>
        </w:rPr>
        <w:t xml:space="preserve">wnioskowany teren posiada zapewniony dostęp do drogi publicznej pośrednio, poprzez istniejący układ komunikacyjny przebiegający przez działki niebędące własnością inwestora; sposób zapewnienia dostępu do drogi publicznej zostanie uregulowany na etapie realizacyjnym, zgodnie z przepisami odrębnymi, </w:t>
      </w:r>
    </w:p>
    <w:p w14:paraId="708BD697" w14:textId="283486E9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na </w:t>
      </w:r>
      <w:r w:rsidR="00AD517B" w:rsidRPr="0089747B">
        <w:rPr>
          <w:color w:val="auto"/>
          <w:sz w:val="22"/>
          <w:szCs w:val="22"/>
        </w:rPr>
        <w:t>terenie działki należy zapewnić minimum 2 miejsca postojowe dla projektowanego budynku mieszkalnego jednorodzinnego – dopuszcza się ich lokalizację zarówno na terenie działki, jak i w garażu, w dowolnej konfiguracji,</w:t>
      </w:r>
    </w:p>
    <w:p w14:paraId="06564CB3" w14:textId="7DEC0851" w:rsidR="00271F33" w:rsidRDefault="00251BB9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251BB9">
        <w:rPr>
          <w:color w:val="auto"/>
          <w:sz w:val="22"/>
          <w:szCs w:val="22"/>
        </w:rPr>
        <w:lastRenderedPageBreak/>
        <w:t>zaopatrzenie w energię elektryczną: z sieci elektroenergetycznej, na warunkach gestora sieci, z dopuszczeniem wykorzystania odnawialnych źródeł energii, w tym instalacji fotowoltaicznych, jako źródła uzupełniającego,</w:t>
      </w:r>
      <w:r>
        <w:rPr>
          <w:color w:val="auto"/>
          <w:sz w:val="22"/>
          <w:szCs w:val="22"/>
        </w:rPr>
        <w:t xml:space="preserve"> </w:t>
      </w:r>
    </w:p>
    <w:p w14:paraId="52F4CBC2" w14:textId="6ED4F4DB" w:rsidR="00251BB9" w:rsidRPr="0089747B" w:rsidRDefault="00415786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zaopatrzenie w wodę: z sieci wodociągowej, na warunkach gestora sieci, a w przypadku braku możliwości przyłączenia – z indywidualnego ujęcia wody, zgodnie z przepisami odrębnymi,</w:t>
      </w:r>
    </w:p>
    <w:p w14:paraId="190F40E3" w14:textId="200B85EE" w:rsidR="00415786" w:rsidRPr="00944DAE" w:rsidRDefault="00415786" w:rsidP="00944DAE">
      <w:pPr>
        <w:numPr>
          <w:ilvl w:val="2"/>
          <w:numId w:val="1"/>
        </w:numPr>
        <w:spacing w:line="276" w:lineRule="auto"/>
        <w:ind w:right="0" w:hanging="360"/>
        <w:rPr>
          <w:bCs/>
          <w:color w:val="auto"/>
          <w:sz w:val="22"/>
          <w:szCs w:val="22"/>
        </w:rPr>
      </w:pPr>
      <w:r w:rsidRPr="00944DAE">
        <w:rPr>
          <w:color w:val="auto"/>
        </w:rPr>
        <w:t xml:space="preserve"> </w:t>
      </w:r>
      <w:r w:rsidRPr="00944DAE">
        <w:rPr>
          <w:bCs/>
          <w:color w:val="auto"/>
          <w:sz w:val="22"/>
          <w:szCs w:val="22"/>
        </w:rPr>
        <w:t>odprowadzenie ścieków bytowych: do szczelnego zbiornika bezodpływowego lub przydomowej oczyszczalni ścieków, zlokalizowanych w granicach działki, do czasu realizacji gminnej kanalizacji sanitarnej,</w:t>
      </w:r>
    </w:p>
    <w:p w14:paraId="39E4648B" w14:textId="68218281" w:rsidR="00271F33" w:rsidRPr="00415786" w:rsidRDefault="00415786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zaopatrzenie w energię cieplną: z indywidualnych źródeł niskoemisyjnych, zgodnie z przepisami odrębnymi,</w:t>
      </w:r>
      <w:r w:rsidR="00E10D73" w:rsidRPr="00415786">
        <w:rPr>
          <w:color w:val="auto"/>
          <w:sz w:val="22"/>
          <w:szCs w:val="22"/>
        </w:rPr>
        <w:tab/>
      </w:r>
    </w:p>
    <w:p w14:paraId="5EA51C06" w14:textId="77777777" w:rsidR="00415786" w:rsidRDefault="00415786" w:rsidP="007813E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gospodarka odpadami: posesję należy wyposażyć w pojemniki na odpady komunalne, a odbiór odpadów realizować zgodnie z obowiązującym regulaminem utrzymania czystości i porządku w gminie,</w:t>
      </w:r>
      <w:r>
        <w:rPr>
          <w:color w:val="auto"/>
          <w:sz w:val="22"/>
          <w:szCs w:val="22"/>
        </w:rPr>
        <w:t xml:space="preserve"> </w:t>
      </w:r>
    </w:p>
    <w:p w14:paraId="629C7D58" w14:textId="751DABDD" w:rsidR="00415786" w:rsidRDefault="000C4FF8" w:rsidP="007813E9">
      <w:pPr>
        <w:numPr>
          <w:ilvl w:val="2"/>
          <w:numId w:val="1"/>
        </w:numPr>
        <w:spacing w:line="276" w:lineRule="auto"/>
        <w:ind w:right="0" w:hanging="360"/>
        <w:rPr>
          <w:b/>
          <w:bCs/>
          <w:color w:val="EE0000"/>
          <w:sz w:val="22"/>
          <w:szCs w:val="22"/>
        </w:rPr>
      </w:pPr>
      <w:r w:rsidRPr="00415786">
        <w:rPr>
          <w:color w:val="auto"/>
          <w:sz w:val="22"/>
          <w:szCs w:val="22"/>
        </w:rPr>
        <w:t xml:space="preserve">zagospodarowanie wód </w:t>
      </w:r>
      <w:r w:rsidR="003B27A1" w:rsidRPr="00415786">
        <w:rPr>
          <w:color w:val="auto"/>
          <w:sz w:val="22"/>
          <w:szCs w:val="22"/>
        </w:rPr>
        <w:t>opadowych i roztopowych</w:t>
      </w:r>
      <w:r w:rsidRPr="00415786">
        <w:rPr>
          <w:color w:val="auto"/>
          <w:sz w:val="22"/>
          <w:szCs w:val="22"/>
        </w:rPr>
        <w:t xml:space="preserve">: </w:t>
      </w:r>
      <w:r w:rsidR="00415786" w:rsidRPr="00944DAE">
        <w:rPr>
          <w:bCs/>
          <w:color w:val="auto"/>
          <w:sz w:val="22"/>
          <w:szCs w:val="22"/>
        </w:rPr>
        <w:t xml:space="preserve">wody opadowe i roztopowe należy zagospodarować w granicach własnej działki; nie dopuszcza się zmiany naturalnego spływu wód opadowych i roztopowych w celu skierowania ich na teren nieruchomości sąsiednich, </w:t>
      </w:r>
    </w:p>
    <w:p w14:paraId="00DE2C80" w14:textId="02FFFA6F" w:rsidR="00415786" w:rsidRPr="00415786" w:rsidRDefault="00415786" w:rsidP="00415786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Kolizje z infrastrukturą techniczną</w:t>
      </w:r>
      <w:r>
        <w:rPr>
          <w:color w:val="auto"/>
          <w:sz w:val="22"/>
          <w:szCs w:val="22"/>
        </w:rPr>
        <w:t xml:space="preserve">: </w:t>
      </w:r>
      <w:r w:rsidRPr="00415786">
        <w:rPr>
          <w:color w:val="auto"/>
          <w:sz w:val="22"/>
          <w:szCs w:val="22"/>
        </w:rPr>
        <w:t>w przypadku wystąpienia kolizji planowanej inwestycji z istniejącą infrastrukturą techniczną, należy zapewnić jej przebudowę, zabezpieczenie lub przełożenie, zgodnie z warunkami określonymi przez właściwych gestorów sieci oraz przepisami odrębnymi</w:t>
      </w:r>
      <w:r>
        <w:rPr>
          <w:color w:val="auto"/>
          <w:sz w:val="22"/>
          <w:szCs w:val="22"/>
        </w:rPr>
        <w:t>.</w:t>
      </w:r>
    </w:p>
    <w:p w14:paraId="73914C93" w14:textId="77777777" w:rsidR="00271F33" w:rsidRPr="00415786" w:rsidRDefault="000C4FF8" w:rsidP="00925DA9">
      <w:pPr>
        <w:spacing w:after="42" w:line="276" w:lineRule="auto"/>
        <w:ind w:left="0" w:right="0" w:firstLine="0"/>
        <w:jc w:val="left"/>
        <w:rPr>
          <w:b/>
          <w:bCs/>
          <w:color w:val="EE0000"/>
          <w:sz w:val="22"/>
          <w:szCs w:val="22"/>
        </w:rPr>
      </w:pPr>
      <w:r w:rsidRPr="00415786">
        <w:rPr>
          <w:b/>
          <w:bCs/>
          <w:color w:val="EE0000"/>
          <w:sz w:val="22"/>
          <w:szCs w:val="22"/>
        </w:rPr>
        <w:t xml:space="preserve"> </w:t>
      </w:r>
    </w:p>
    <w:p w14:paraId="28338855" w14:textId="77777777" w:rsidR="00271F33" w:rsidRPr="0089747B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ochrony osób trzecich:</w:t>
      </w:r>
      <w:r w:rsidRPr="0089747B">
        <w:rPr>
          <w:color w:val="auto"/>
          <w:sz w:val="22"/>
          <w:szCs w:val="22"/>
        </w:rPr>
        <w:t xml:space="preserve"> </w:t>
      </w:r>
    </w:p>
    <w:p w14:paraId="5C01F221" w14:textId="37563D4C" w:rsidR="00271F33" w:rsidRPr="0089747B" w:rsidRDefault="007D15A7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realizację planowanej inwestycji należy prowadzić w sposób zgodny z przepisami obowiązującego prawa, w tym przepisami techniczno-budowlanymi oraz zasadami wiedzy technicznej, z uwzględnieniem przewidywanego okresu użytkowania obiektu, w szczególności w sposób zapewniający ochronę nieruchomości sąsiednich przed:</w:t>
      </w:r>
    </w:p>
    <w:p w14:paraId="51B2C03E" w14:textId="7B813231" w:rsidR="00271F33" w:rsidRPr="0089747B" w:rsidRDefault="007D15A7" w:rsidP="00DF7ECF">
      <w:pPr>
        <w:pStyle w:val="Akapitzlist"/>
        <w:numPr>
          <w:ilvl w:val="2"/>
          <w:numId w:val="25"/>
        </w:numPr>
        <w:spacing w:line="276" w:lineRule="auto"/>
        <w:ind w:left="1843" w:right="0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pozbawieniem dostępu do drogi publicznej, możliwości korzystania z wody, kanalizacji, energii elektrycznej i cieplnej oraz środków łączności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48179B93" w14:textId="7D02DFFF" w:rsidR="00DF7ECF" w:rsidRPr="0089747B" w:rsidRDefault="007D15A7" w:rsidP="00DF7ECF">
      <w:pPr>
        <w:pStyle w:val="Akapitzlist"/>
        <w:numPr>
          <w:ilvl w:val="2"/>
          <w:numId w:val="25"/>
        </w:numPr>
        <w:spacing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ograniczeniem dostępu światła dziennego do pomieszczeń przeznaczonych na pobyt ludzi</w:t>
      </w:r>
      <w:r w:rsidR="000C4FF8" w:rsidRPr="0089747B">
        <w:rPr>
          <w:color w:val="auto"/>
          <w:sz w:val="22"/>
          <w:szCs w:val="22"/>
        </w:rPr>
        <w:t xml:space="preserve">,  </w:t>
      </w:r>
    </w:p>
    <w:p w14:paraId="5185E5B6" w14:textId="51990C09" w:rsidR="00271F33" w:rsidRDefault="007D15A7" w:rsidP="00DF7ECF">
      <w:pPr>
        <w:pStyle w:val="Akapitzlist"/>
        <w:numPr>
          <w:ilvl w:val="2"/>
          <w:numId w:val="25"/>
        </w:numPr>
        <w:spacing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uciążliwościami powodowanymi przez hałas, wibracje, zakłócenia elektryczne i promieniowanie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0DF1956D" w14:textId="40EBB1B1" w:rsidR="007D15A7" w:rsidRPr="0089747B" w:rsidRDefault="007D15A7" w:rsidP="00DF7ECF">
      <w:pPr>
        <w:pStyle w:val="Akapitzlist"/>
        <w:numPr>
          <w:ilvl w:val="2"/>
          <w:numId w:val="25"/>
        </w:numPr>
        <w:spacing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zanieczyszczeniem powietrza, wody i gleby</w:t>
      </w:r>
      <w:r>
        <w:rPr>
          <w:color w:val="auto"/>
          <w:sz w:val="22"/>
          <w:szCs w:val="22"/>
        </w:rPr>
        <w:t>;</w:t>
      </w:r>
    </w:p>
    <w:p w14:paraId="6F8229D8" w14:textId="77777777" w:rsidR="007D15A7" w:rsidRDefault="007D15A7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wnioskowana inwestycja nie może powodować utrudnień w dojściach i dojazdach do nieruchomości sąsiednich ani pogorszenia istniejących warunków technicznych i użytkowych tych nieruchomości;</w:t>
      </w:r>
    </w:p>
    <w:p w14:paraId="18CA5322" w14:textId="19A179DC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  <w:r w:rsidR="007D15A7" w:rsidRPr="007D15A7">
        <w:rPr>
          <w:color w:val="auto"/>
          <w:sz w:val="22"/>
          <w:szCs w:val="22"/>
        </w:rPr>
        <w:t>realizacja inwestycji nie może naruszać uzasadnionych interesów osób trzecich ponad dopuszczalne normy określone w przepisach odrębnych.</w:t>
      </w:r>
    </w:p>
    <w:p w14:paraId="24E3F4ED" w14:textId="77777777" w:rsidR="00271F33" w:rsidRPr="0089747B" w:rsidRDefault="000C4FF8" w:rsidP="00925DA9">
      <w:pPr>
        <w:spacing w:after="15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1B63382C" w14:textId="77777777" w:rsidR="004A1E4B" w:rsidRPr="004A1E4B" w:rsidRDefault="000C4FF8" w:rsidP="007D15A7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granic i sposobów zagospodarowania terenów lub obiektów podlegających ochronie na</w:t>
      </w:r>
      <w:r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  <w:u w:val="single" w:color="000000"/>
        </w:rPr>
        <w:t>podstawie przepisów odrębnych, w tym terenów górniczych, a także narażonych na niebezpieczeństwo powodzi oraz</w:t>
      </w:r>
      <w:r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  <w:u w:val="single" w:color="000000"/>
        </w:rPr>
        <w:t>zagrożonych osuwaniem się mas ziemnych:</w:t>
      </w:r>
    </w:p>
    <w:p w14:paraId="76F44E43" w14:textId="16F43BCF" w:rsidR="00271F33" w:rsidRPr="00944DAE" w:rsidRDefault="007D15A7" w:rsidP="00944DAE">
      <w:pPr>
        <w:spacing w:after="52" w:line="276" w:lineRule="auto"/>
        <w:ind w:left="360" w:right="0" w:firstLine="0"/>
        <w:rPr>
          <w:color w:val="auto"/>
          <w:sz w:val="22"/>
          <w:szCs w:val="22"/>
        </w:rPr>
      </w:pPr>
      <w:r w:rsidRPr="00944DAE">
        <w:rPr>
          <w:color w:val="auto"/>
          <w:sz w:val="22"/>
          <w:szCs w:val="22"/>
        </w:rPr>
        <w:lastRenderedPageBreak/>
        <w:t>nie ustala się, ponieważ na podstawie dostępnych danych i informacji nie stwierdzono występowania na terenie objętym wnioskiem obszarów ani obiektów podlegających ochronie na podstawie przepisów odrębnych, w tym terenów górniczych, obszarów szczególnego zagrożenia powodzią ani terenów zagrożonych osuwaniem się mas ziemnych.</w:t>
      </w:r>
      <w:r w:rsidR="000C4FF8" w:rsidRPr="00944DAE">
        <w:rPr>
          <w:color w:val="auto"/>
          <w:sz w:val="22"/>
          <w:szCs w:val="22"/>
        </w:rPr>
        <w:t xml:space="preserve"> </w:t>
      </w:r>
    </w:p>
    <w:p w14:paraId="5869DA7F" w14:textId="77777777" w:rsidR="004A1E4B" w:rsidRPr="00E52CF5" w:rsidRDefault="004A1E4B" w:rsidP="00E52CF5">
      <w:pPr>
        <w:spacing w:after="52" w:line="276" w:lineRule="auto"/>
        <w:ind w:left="816" w:right="0" w:firstLine="0"/>
        <w:rPr>
          <w:b/>
          <w:bCs/>
          <w:color w:val="EE0000"/>
          <w:sz w:val="22"/>
          <w:szCs w:val="22"/>
        </w:rPr>
      </w:pPr>
    </w:p>
    <w:p w14:paraId="6B040F6B" w14:textId="5CC0E126" w:rsidR="004A1E4B" w:rsidRPr="001F795A" w:rsidRDefault="009B5A22" w:rsidP="001F795A">
      <w:pPr>
        <w:pStyle w:val="Akapitzlist"/>
        <w:numPr>
          <w:ilvl w:val="0"/>
          <w:numId w:val="15"/>
        </w:numPr>
        <w:spacing w:after="19" w:line="276" w:lineRule="auto"/>
        <w:ind w:right="0" w:firstLine="66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 xml:space="preserve"> </w:t>
      </w:r>
      <w:r w:rsidR="000C4FF8" w:rsidRPr="0089747B">
        <w:rPr>
          <w:b/>
          <w:color w:val="auto"/>
          <w:sz w:val="22"/>
          <w:szCs w:val="22"/>
          <w:u w:val="single" w:color="000000"/>
        </w:rPr>
        <w:t>Przedmiotowa inwestycja winna być projektowana i realizowana zgodnie z przepisami:</w:t>
      </w:r>
      <w:r w:rsidR="000C4FF8" w:rsidRPr="0089747B">
        <w:rPr>
          <w:b/>
          <w:color w:val="auto"/>
          <w:sz w:val="22"/>
          <w:szCs w:val="22"/>
        </w:rPr>
        <w:t xml:space="preserve"> </w:t>
      </w:r>
    </w:p>
    <w:p w14:paraId="2B68DACC" w14:textId="77777777" w:rsidR="00201209" w:rsidRPr="0089747B" w:rsidRDefault="00201209" w:rsidP="00201209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bookmarkStart w:id="3" w:name="_Hlk192244562"/>
      <w:r w:rsidRPr="0089747B">
        <w:rPr>
          <w:color w:val="auto"/>
          <w:sz w:val="22"/>
          <w:szCs w:val="22"/>
        </w:rPr>
        <w:t>ustawy z dnia 7 lipca 1994 r. Prawo budowlane (Dz. U. z 2024 r. poz. 725 ze zm.);</w:t>
      </w:r>
    </w:p>
    <w:p w14:paraId="709E93AF" w14:textId="70845B27" w:rsidR="00201209" w:rsidRPr="0089747B" w:rsidRDefault="00201209" w:rsidP="00201209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left="851" w:right="0" w:hanging="425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rozporządzenia Ministra Infrastruktury z dnia 12 kwietnia 2002 r. w sprawie warunków technicznych, jakim powinny odpowiadać budynki i ich usytuowanie  (</w:t>
      </w:r>
      <w:r w:rsidR="00723935" w:rsidRPr="00723935">
        <w:rPr>
          <w:color w:val="auto"/>
          <w:sz w:val="22"/>
          <w:szCs w:val="22"/>
        </w:rPr>
        <w:t>Dz. U. z 2024 r. poz. 690</w:t>
      </w:r>
      <w:r w:rsidRPr="0089747B">
        <w:rPr>
          <w:color w:val="auto"/>
          <w:sz w:val="22"/>
          <w:szCs w:val="22"/>
        </w:rPr>
        <w:t>);</w:t>
      </w:r>
    </w:p>
    <w:p w14:paraId="7CECB4A7" w14:textId="2B3820D8" w:rsidR="000A1E0B" w:rsidRDefault="000A1E0B" w:rsidP="00201209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r w:rsidRPr="000A1E0B">
        <w:rPr>
          <w:color w:val="auto"/>
          <w:sz w:val="22"/>
          <w:szCs w:val="22"/>
        </w:rPr>
        <w:t>ustawy z dnia 20 lipca 2017 r. – Prawo wodne (Dz. U. z 2024 r. poz. 1087 ze zm.);</w:t>
      </w:r>
    </w:p>
    <w:p w14:paraId="0E948DAC" w14:textId="3AAC3EA9" w:rsidR="00201209" w:rsidRPr="0089747B" w:rsidRDefault="00201209" w:rsidP="00201209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ustawy z dnia 16 kwietnia 2004 r. o ochronie przyrody (Dz. U. z 2024 r. poz. 1478);</w:t>
      </w:r>
    </w:p>
    <w:p w14:paraId="1FE705D4" w14:textId="12F5D401" w:rsidR="00702D51" w:rsidRPr="00702D51" w:rsidRDefault="00702D51" w:rsidP="00201209">
      <w:pPr>
        <w:pStyle w:val="Lista"/>
        <w:numPr>
          <w:ilvl w:val="0"/>
          <w:numId w:val="14"/>
        </w:numPr>
        <w:tabs>
          <w:tab w:val="left" w:pos="426"/>
          <w:tab w:val="left" w:pos="851"/>
        </w:tabs>
        <w:spacing w:after="0" w:line="276" w:lineRule="auto"/>
        <w:ind w:left="851" w:hanging="425"/>
        <w:jc w:val="both"/>
        <w:rPr>
          <w:rFonts w:cs="Times New Roman"/>
          <w:b/>
          <w:i/>
          <w:sz w:val="22"/>
          <w:szCs w:val="22"/>
          <w:u w:val="single"/>
        </w:rPr>
      </w:pPr>
      <w:r w:rsidRPr="00702D51">
        <w:rPr>
          <w:rFonts w:cs="Times New Roman"/>
          <w:bCs/>
          <w:iCs/>
          <w:sz w:val="22"/>
          <w:szCs w:val="22"/>
        </w:rPr>
        <w:t>ustawy z dnia 27 marca 2003 r. o planowaniu i zagospodarowaniu przestrzennym</w:t>
      </w:r>
      <w:r w:rsidR="00DF4504">
        <w:rPr>
          <w:rFonts w:cs="Times New Roman"/>
          <w:bCs/>
          <w:iCs/>
          <w:sz w:val="22"/>
          <w:szCs w:val="22"/>
        </w:rPr>
        <w:t xml:space="preserve"> </w:t>
      </w:r>
      <w:r w:rsidR="00DF4504" w:rsidRPr="00DF4504">
        <w:rPr>
          <w:rFonts w:cs="Times New Roman"/>
          <w:bCs/>
          <w:iCs/>
          <w:sz w:val="22"/>
          <w:szCs w:val="22"/>
        </w:rPr>
        <w:t>(Dz. U. z 2024 r. poz. 1130)</w:t>
      </w:r>
      <w:r>
        <w:rPr>
          <w:rFonts w:cs="Times New Roman"/>
          <w:bCs/>
          <w:iCs/>
          <w:sz w:val="22"/>
          <w:szCs w:val="22"/>
        </w:rPr>
        <w:t>,</w:t>
      </w:r>
    </w:p>
    <w:p w14:paraId="7FAE40B4" w14:textId="3C97A022" w:rsidR="008C6785" w:rsidRPr="0089747B" w:rsidRDefault="00201209" w:rsidP="00201209">
      <w:pPr>
        <w:pStyle w:val="Lista"/>
        <w:numPr>
          <w:ilvl w:val="0"/>
          <w:numId w:val="14"/>
        </w:numPr>
        <w:tabs>
          <w:tab w:val="left" w:pos="426"/>
          <w:tab w:val="left" w:pos="851"/>
        </w:tabs>
        <w:spacing w:after="0" w:line="276" w:lineRule="auto"/>
        <w:ind w:left="851" w:hanging="425"/>
        <w:jc w:val="both"/>
        <w:rPr>
          <w:rFonts w:cs="Times New Roman"/>
          <w:b/>
          <w:i/>
          <w:sz w:val="22"/>
          <w:szCs w:val="22"/>
          <w:u w:val="single"/>
        </w:rPr>
      </w:pPr>
      <w:r w:rsidRPr="0089747B">
        <w:rPr>
          <w:sz w:val="22"/>
          <w:szCs w:val="22"/>
        </w:rPr>
        <w:t>ustawy z dnia 3 lutego 1995 r. o ochronie gruntów rolnych i leśnych (Dz. U. z 2024 r. poz. 82)</w:t>
      </w:r>
      <w:bookmarkEnd w:id="3"/>
    </w:p>
    <w:p w14:paraId="77E94CDF" w14:textId="15D06333" w:rsidR="00271F33" w:rsidRDefault="000C4FF8" w:rsidP="00997E23">
      <w:pPr>
        <w:pStyle w:val="Lista"/>
        <w:tabs>
          <w:tab w:val="left" w:pos="426"/>
          <w:tab w:val="left" w:pos="851"/>
        </w:tabs>
        <w:spacing w:after="0" w:line="276" w:lineRule="auto"/>
        <w:ind w:left="851"/>
        <w:jc w:val="both"/>
        <w:rPr>
          <w:rFonts w:cs="Times New Roman"/>
          <w:sz w:val="22"/>
          <w:szCs w:val="22"/>
        </w:rPr>
      </w:pPr>
      <w:r w:rsidRPr="0089747B">
        <w:rPr>
          <w:rFonts w:cs="Times New Roman"/>
          <w:sz w:val="22"/>
          <w:szCs w:val="22"/>
        </w:rPr>
        <w:t>oraz pozostałych aktów prawnych.</w:t>
      </w:r>
    </w:p>
    <w:p w14:paraId="767A6195" w14:textId="77777777" w:rsidR="004A1E4B" w:rsidRPr="00997E23" w:rsidRDefault="004A1E4B" w:rsidP="00997E23">
      <w:pPr>
        <w:pStyle w:val="Lista"/>
        <w:tabs>
          <w:tab w:val="left" w:pos="426"/>
          <w:tab w:val="left" w:pos="851"/>
        </w:tabs>
        <w:spacing w:after="0" w:line="276" w:lineRule="auto"/>
        <w:ind w:left="851"/>
        <w:jc w:val="both"/>
        <w:rPr>
          <w:rFonts w:cs="Times New Roman"/>
          <w:sz w:val="22"/>
          <w:szCs w:val="22"/>
        </w:rPr>
      </w:pPr>
    </w:p>
    <w:p w14:paraId="4C37056A" w14:textId="01EF47E9" w:rsidR="00271F33" w:rsidRPr="0089747B" w:rsidRDefault="000C4FF8" w:rsidP="00E77825">
      <w:pPr>
        <w:spacing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3.0. Wymagane opinie i uzgodnienia projektu budowlanego z:</w:t>
      </w:r>
      <w:r w:rsidRPr="0089747B">
        <w:rPr>
          <w:color w:val="auto"/>
          <w:sz w:val="22"/>
          <w:szCs w:val="22"/>
        </w:rPr>
        <w:t xml:space="preserve"> </w:t>
      </w:r>
    </w:p>
    <w:p w14:paraId="19F661BE" w14:textId="47A8E05C" w:rsidR="00065176" w:rsidRPr="0089747B" w:rsidRDefault="00065176" w:rsidP="00065176">
      <w:pPr>
        <w:spacing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3.1. </w:t>
      </w:r>
      <w:r w:rsidR="00997E23" w:rsidRPr="00997E23">
        <w:rPr>
          <w:color w:val="auto"/>
          <w:sz w:val="22"/>
          <w:szCs w:val="22"/>
        </w:rPr>
        <w:t>wymagane uzgodnienia, opinie oraz decyzje administracyjne należy uzyskać zgodnie z przepisami odrębnymi, w zakresie wynikającym z przyjętych rozwiązań projektowych,</w:t>
      </w:r>
    </w:p>
    <w:p w14:paraId="75D79DD4" w14:textId="101000A6" w:rsidR="00271F33" w:rsidRDefault="00065176" w:rsidP="00997E23">
      <w:pPr>
        <w:spacing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3.2. </w:t>
      </w:r>
      <w:r w:rsidR="00997E23" w:rsidRPr="00997E23">
        <w:rPr>
          <w:color w:val="auto"/>
          <w:sz w:val="22"/>
          <w:szCs w:val="22"/>
        </w:rPr>
        <w:t>w przypadku realizacji zjazdu z drogi publicznej, warunki jego lokalizacji oraz sposób realizacji należy uzgodnić z właściwym zarządcą drogi, zgodnie z przepisami odrębnymi.</w:t>
      </w:r>
      <w:r w:rsidRPr="0089747B">
        <w:rPr>
          <w:color w:val="auto"/>
          <w:sz w:val="22"/>
          <w:szCs w:val="22"/>
        </w:rPr>
        <w:t xml:space="preserve"> </w:t>
      </w:r>
    </w:p>
    <w:p w14:paraId="50F5ACF5" w14:textId="77777777" w:rsidR="004A1E4B" w:rsidRPr="0089747B" w:rsidRDefault="004A1E4B" w:rsidP="00997E23">
      <w:pPr>
        <w:spacing w:line="276" w:lineRule="auto"/>
        <w:ind w:left="438" w:right="0"/>
        <w:rPr>
          <w:color w:val="auto"/>
          <w:sz w:val="22"/>
          <w:szCs w:val="22"/>
        </w:rPr>
      </w:pPr>
    </w:p>
    <w:p w14:paraId="6BCEC48D" w14:textId="77777777" w:rsidR="00271F33" w:rsidRPr="0089747B" w:rsidRDefault="000C4FF8" w:rsidP="00925DA9">
      <w:pPr>
        <w:spacing w:after="52" w:line="276" w:lineRule="auto"/>
        <w:ind w:left="423" w:right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4.0 Integralną częścią niniejszej decyzji jest: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76573CD8" w14:textId="212705AB" w:rsidR="00271F33" w:rsidRPr="0089747B" w:rsidRDefault="00997E23" w:rsidP="00925DA9">
      <w:pPr>
        <w:spacing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mapa w skali 1:1000, stanowiąca załącznik graficzny do decyzji, z oznaczoną granicą terenu objętego decyzją o warunkach zabudowy.</w:t>
      </w:r>
    </w:p>
    <w:p w14:paraId="4D964C43" w14:textId="3EC908B1" w:rsidR="00271F33" w:rsidRPr="0089747B" w:rsidRDefault="000C4FF8" w:rsidP="00925DA9">
      <w:pPr>
        <w:spacing w:after="15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 </w:t>
      </w:r>
    </w:p>
    <w:p w14:paraId="12EF852D" w14:textId="6D04C564" w:rsidR="00271F33" w:rsidRPr="0089747B" w:rsidRDefault="00997E23" w:rsidP="004A1E4B">
      <w:pPr>
        <w:spacing w:after="15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997E23">
        <w:rPr>
          <w:b/>
          <w:color w:val="auto"/>
          <w:sz w:val="22"/>
          <w:szCs w:val="22"/>
        </w:rPr>
        <w:t>Decyzja niniejsza wydana jest bezterminowo i zachowuje ważność do czasu wystąpienia przesłanek jej wygaśnięcia, określonych w art. 65 ustawy z dnia 27 marca 2003 r. o planowaniu i zagospodarowaniu przestrzennym.</w:t>
      </w:r>
      <w:r w:rsidR="000C4FF8" w:rsidRPr="0089747B">
        <w:rPr>
          <w:b/>
          <w:color w:val="auto"/>
          <w:sz w:val="22"/>
          <w:szCs w:val="22"/>
        </w:rPr>
        <w:t xml:space="preserve"> </w:t>
      </w:r>
    </w:p>
    <w:p w14:paraId="09D4D782" w14:textId="77777777" w:rsidR="00271F33" w:rsidRPr="0089747B" w:rsidRDefault="000C4FF8" w:rsidP="00925DA9">
      <w:pPr>
        <w:spacing w:after="214" w:line="276" w:lineRule="auto"/>
        <w:ind w:right="8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UZASADNIENIE: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2D387153" w14:textId="4A7D874A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Teren objęty wnioskiem nie jest objęty miejscowym planem zagospodarowania przestrzennego, wobec czego ustalenie sposobu zagospodarowania terenu następuje w drodze decyzji o warunkach zabudowy.</w:t>
      </w:r>
    </w:p>
    <w:p w14:paraId="6960399E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</w:p>
    <w:p w14:paraId="2B8F52A5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Niniejszą decyzję wydano na podstawie art. 61 ust. 1 ustawy z dnia 27 marca 2003 r. o planowaniu i zagospodarowaniu przestrzennym, po stwierdzeniu spełnienia wszystkich warunków określonych w tym przepisie, w szczególności w zakresie dostępu do drogi publicznej, istniejącego lub projektowanego uzbrojenia terenu oraz kontynuacji funkcji i parametrów zabudowy.</w:t>
      </w:r>
    </w:p>
    <w:p w14:paraId="34623B2A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</w:p>
    <w:p w14:paraId="37848F14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Warunki zawarte w decyzji zostały ustalone po przeprowadzeniu postępowania administracyjnego oraz dokonaniu wymaganych uzgodnień, zgodnie z art. 60 ust. 1 ustawy o planowaniu i zagospodarowaniu przestrzennym, w zakresie wynikającym z przepisów odrębnych.</w:t>
      </w:r>
    </w:p>
    <w:p w14:paraId="7371BD6A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</w:p>
    <w:p w14:paraId="6D7C92D3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lastRenderedPageBreak/>
        <w:t>W toku postępowania administracyjnego poprzedzającego wydanie niniejszej decyzji strony nie wniosły uwag ani zastrzeżeń do planowanego zamierzenia inwestycyjnego.</w:t>
      </w:r>
    </w:p>
    <w:p w14:paraId="5F19AAA7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  <w:u w:val="single"/>
        </w:rPr>
      </w:pPr>
    </w:p>
    <w:p w14:paraId="5775E5B6" w14:textId="76B4A833" w:rsidR="004349FE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  <w:u w:val="single"/>
        </w:rPr>
      </w:pPr>
      <w:r w:rsidRPr="00997E23">
        <w:rPr>
          <w:color w:val="auto"/>
          <w:sz w:val="22"/>
          <w:szCs w:val="22"/>
          <w:u w:val="single"/>
        </w:rPr>
        <w:t>Mając na uwadze powyższe, orzeczono jak w sentencji decyzji.</w:t>
      </w:r>
      <w:r w:rsidR="000C4FF8" w:rsidRPr="00997E23">
        <w:rPr>
          <w:color w:val="auto"/>
          <w:sz w:val="22"/>
          <w:szCs w:val="22"/>
          <w:u w:val="single"/>
        </w:rPr>
        <w:t xml:space="preserve"> </w:t>
      </w:r>
    </w:p>
    <w:p w14:paraId="65441C64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  <w:u w:val="single"/>
        </w:rPr>
      </w:pPr>
    </w:p>
    <w:p w14:paraId="57F8FC97" w14:textId="3D21DF07" w:rsidR="00271F33" w:rsidRPr="0089747B" w:rsidRDefault="000C4FF8" w:rsidP="0088585B">
      <w:pPr>
        <w:spacing w:after="214" w:line="276" w:lineRule="auto"/>
        <w:ind w:left="429" w:right="0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POUCZENIE: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05F9D7AD" w14:textId="2F17953F" w:rsidR="00702D51" w:rsidRPr="00702D51" w:rsidRDefault="001D718D" w:rsidP="00702D51">
      <w:pPr>
        <w:spacing w:after="158" w:line="276" w:lineRule="auto"/>
        <w:ind w:left="438" w:right="0"/>
        <w:rPr>
          <w:color w:val="auto"/>
          <w:sz w:val="22"/>
          <w:szCs w:val="22"/>
        </w:rPr>
      </w:pPr>
      <w:r w:rsidRPr="001D718D">
        <w:t xml:space="preserve"> </w:t>
      </w:r>
      <w:r w:rsidR="00702D51" w:rsidRPr="00702D51">
        <w:rPr>
          <w:color w:val="auto"/>
          <w:sz w:val="22"/>
          <w:szCs w:val="22"/>
        </w:rPr>
        <w:t>Decyzja niniejsza nie rodzi praw do terenu oraz nie narusza prawa własności i uprawnień osób trzecich.</w:t>
      </w:r>
    </w:p>
    <w:p w14:paraId="44AEAF54" w14:textId="36C56B94" w:rsidR="00702D51" w:rsidRPr="00702D51" w:rsidRDefault="00702D51" w:rsidP="00702D51">
      <w:pPr>
        <w:spacing w:after="158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Zgodnie z art. 63 ust. 5 ustawy o planowaniu i zagospodarowaniu przestrzennym, decyzja o warunkach zabudowy może zostać przeniesiona na rzecz innej osoby, jeżeli osoba ta przyjmie wszystkie warunki określone w decyzji.</w:t>
      </w:r>
    </w:p>
    <w:p w14:paraId="3046E0BD" w14:textId="4EBCD080" w:rsidR="00702D51" w:rsidRPr="00702D51" w:rsidRDefault="00702D51" w:rsidP="00702D51">
      <w:pPr>
        <w:spacing w:after="158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Od niniejszej decyzji służy stronom prawo wniesienia odwołania do Samorządowego Kolegium Odwoławczego w Gdańsku za pośrednictwem organu, który wydał decyzję, w terminie 14 dni od dnia jej doręczenia.</w:t>
      </w:r>
    </w:p>
    <w:p w14:paraId="182D030D" w14:textId="2A28871B" w:rsidR="00271F33" w:rsidRPr="0089747B" w:rsidRDefault="00702D51" w:rsidP="00702D51">
      <w:pPr>
        <w:spacing w:after="158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Zgodnie z art. 127a Kodeksu postępowania administracyjnego, przed upływem terminu do wniesienia odwołania strona może zrzec się prawa do wniesienia odwołania wobec organu, który wydał decyzję. Z dniem doręczenia organowi oświadczenia o zrzeczeniu się prawa do wniesienia odwołania przez ostatnią ze stron postępowania, decyzja staje się ostateczna.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11DABC87" w14:textId="77777777" w:rsidR="00271F33" w:rsidRPr="0089747B" w:rsidRDefault="000C4FF8" w:rsidP="00925DA9">
      <w:pPr>
        <w:spacing w:after="53" w:line="276" w:lineRule="auto"/>
        <w:ind w:left="423" w:right="0"/>
        <w:jc w:val="left"/>
        <w:rPr>
          <w:color w:val="auto"/>
          <w:szCs w:val="20"/>
        </w:rPr>
      </w:pPr>
      <w:r w:rsidRPr="0089747B">
        <w:rPr>
          <w:b/>
          <w:color w:val="auto"/>
          <w:szCs w:val="20"/>
          <w:u w:val="single" w:color="000000"/>
        </w:rPr>
        <w:t>Załączniki:</w:t>
      </w:r>
      <w:r w:rsidRPr="0089747B">
        <w:rPr>
          <w:b/>
          <w:color w:val="auto"/>
          <w:szCs w:val="20"/>
        </w:rPr>
        <w:t xml:space="preserve"> </w:t>
      </w:r>
    </w:p>
    <w:p w14:paraId="0F7F405E" w14:textId="77777777" w:rsidR="00271F33" w:rsidRPr="0089747B" w:rsidRDefault="000C4FF8" w:rsidP="00EA2043">
      <w:pPr>
        <w:numPr>
          <w:ilvl w:val="0"/>
          <w:numId w:val="3"/>
        </w:numPr>
        <w:spacing w:after="21" w:line="276" w:lineRule="auto"/>
        <w:ind w:left="704"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załącznik graficzny nr 1 </w:t>
      </w:r>
    </w:p>
    <w:p w14:paraId="1FD507E7" w14:textId="77777777" w:rsidR="00271F33" w:rsidRPr="0089747B" w:rsidRDefault="000C4FF8" w:rsidP="00EA2043">
      <w:pPr>
        <w:numPr>
          <w:ilvl w:val="0"/>
          <w:numId w:val="3"/>
        </w:numPr>
        <w:spacing w:after="3" w:line="276" w:lineRule="auto"/>
        <w:ind w:left="704"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załącznik nr 2 – analiza cech zabudowy i zagospodarowania terenu </w:t>
      </w:r>
    </w:p>
    <w:p w14:paraId="0240B805" w14:textId="797BF755" w:rsidR="00271F33" w:rsidRPr="0089747B" w:rsidRDefault="000C4FF8" w:rsidP="00EA2043">
      <w:pPr>
        <w:tabs>
          <w:tab w:val="center" w:pos="852"/>
          <w:tab w:val="center" w:pos="2495"/>
        </w:tabs>
        <w:spacing w:after="13" w:line="276" w:lineRule="auto"/>
        <w:ind w:left="0" w:right="0" w:firstLine="0"/>
        <w:jc w:val="left"/>
        <w:rPr>
          <w:color w:val="auto"/>
          <w:szCs w:val="20"/>
        </w:rPr>
      </w:pPr>
      <w:r w:rsidRPr="0089747B">
        <w:rPr>
          <w:rFonts w:eastAsia="Calibri"/>
          <w:color w:val="auto"/>
          <w:szCs w:val="20"/>
        </w:rPr>
        <w:tab/>
      </w:r>
      <w:r w:rsidRPr="0089747B">
        <w:rPr>
          <w:color w:val="auto"/>
          <w:szCs w:val="20"/>
        </w:rPr>
        <w:t xml:space="preserve"> </w:t>
      </w:r>
      <w:r w:rsidRPr="0089747B">
        <w:rPr>
          <w:color w:val="auto"/>
          <w:szCs w:val="20"/>
        </w:rPr>
        <w:tab/>
        <w:t xml:space="preserve">– część tekstowa i część graficzna </w:t>
      </w:r>
    </w:p>
    <w:p w14:paraId="07E03711" w14:textId="77777777" w:rsidR="00271F33" w:rsidRPr="0089747B" w:rsidRDefault="000C4FF8" w:rsidP="00925DA9">
      <w:pPr>
        <w:spacing w:after="52" w:line="276" w:lineRule="auto"/>
        <w:ind w:left="423" w:right="0"/>
        <w:jc w:val="left"/>
        <w:rPr>
          <w:color w:val="auto"/>
          <w:szCs w:val="20"/>
        </w:rPr>
      </w:pPr>
      <w:r w:rsidRPr="0089747B">
        <w:rPr>
          <w:b/>
          <w:color w:val="auto"/>
          <w:szCs w:val="20"/>
          <w:u w:val="single" w:color="000000"/>
        </w:rPr>
        <w:t>Otrzymują:</w:t>
      </w:r>
      <w:r w:rsidRPr="0089747B">
        <w:rPr>
          <w:b/>
          <w:color w:val="auto"/>
          <w:szCs w:val="20"/>
        </w:rPr>
        <w:t xml:space="preserve"> </w:t>
      </w:r>
    </w:p>
    <w:p w14:paraId="3FAD30D7" w14:textId="77777777" w:rsidR="00271F33" w:rsidRPr="0089747B" w:rsidRDefault="000C4FF8" w:rsidP="00925DA9">
      <w:pPr>
        <w:numPr>
          <w:ilvl w:val="0"/>
          <w:numId w:val="4"/>
        </w:numPr>
        <w:spacing w:after="12" w:line="276" w:lineRule="auto"/>
        <w:ind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Strony postępowania </w:t>
      </w:r>
    </w:p>
    <w:p w14:paraId="3EDF0D36" w14:textId="0FA119CF" w:rsidR="00542172" w:rsidRPr="0089747B" w:rsidRDefault="000C4FF8" w:rsidP="00542172">
      <w:pPr>
        <w:numPr>
          <w:ilvl w:val="0"/>
          <w:numId w:val="4"/>
        </w:numPr>
        <w:spacing w:after="7" w:line="276" w:lineRule="auto"/>
        <w:ind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a/a </w:t>
      </w:r>
    </w:p>
    <w:p w14:paraId="72C65660" w14:textId="77777777" w:rsidR="00542172" w:rsidRPr="001D718D" w:rsidRDefault="00542172" w:rsidP="0088585B">
      <w:pPr>
        <w:spacing w:after="214" w:line="276" w:lineRule="auto"/>
        <w:ind w:left="0" w:right="0" w:firstLine="0"/>
        <w:jc w:val="center"/>
        <w:rPr>
          <w:b/>
          <w:color w:val="auto"/>
          <w:sz w:val="22"/>
          <w:szCs w:val="22"/>
          <w:u w:val="single" w:color="000000"/>
        </w:rPr>
      </w:pPr>
    </w:p>
    <w:p w14:paraId="16A0E99F" w14:textId="23CC6188" w:rsidR="00271F33" w:rsidRPr="001D718D" w:rsidRDefault="000C4FF8" w:rsidP="0088585B">
      <w:pPr>
        <w:spacing w:after="214" w:line="276" w:lineRule="auto"/>
        <w:ind w:left="0" w:right="0" w:firstLine="0"/>
        <w:jc w:val="center"/>
        <w:rPr>
          <w:b/>
          <w:color w:val="auto"/>
          <w:sz w:val="22"/>
          <w:szCs w:val="22"/>
        </w:rPr>
      </w:pPr>
      <w:r w:rsidRPr="001D718D">
        <w:rPr>
          <w:b/>
          <w:color w:val="auto"/>
          <w:sz w:val="22"/>
          <w:szCs w:val="22"/>
          <w:u w:val="single" w:color="000000"/>
        </w:rPr>
        <w:t>INFORMACJA:</w:t>
      </w:r>
    </w:p>
    <w:p w14:paraId="362F4916" w14:textId="7B267572" w:rsidR="00271F33" w:rsidRPr="001D718D" w:rsidRDefault="001D718D" w:rsidP="00925DA9">
      <w:pPr>
        <w:numPr>
          <w:ilvl w:val="0"/>
          <w:numId w:val="5"/>
        </w:numPr>
        <w:spacing w:line="276" w:lineRule="auto"/>
        <w:ind w:left="709" w:right="0" w:hanging="281"/>
        <w:rPr>
          <w:color w:val="auto"/>
          <w:sz w:val="22"/>
          <w:szCs w:val="22"/>
        </w:rPr>
      </w:pPr>
      <w:r w:rsidRPr="001D718D">
        <w:rPr>
          <w:color w:val="auto"/>
          <w:sz w:val="22"/>
          <w:szCs w:val="22"/>
        </w:rPr>
        <w:t>Zgodnie z art. 65 ustawy z dnia 27 marca 2003 r. o planowaniu i zagospodarowaniu przestrzennym, decyzja o warunkach zabudowy wygasa w przypadku uchwalenia miejscowego planu zagospodarowania przestrzennego, którego ustalenia są inne niż ustalenia zawarte w niniejszej decyzji, albo w przypadku uzyskania przez innego wnioskodawcę pozwolenia na budowę lub dokonania skutecznego zgłoszenia budowy dla tego terenu.</w:t>
      </w:r>
      <w:r w:rsidR="000C4FF8" w:rsidRPr="001D718D">
        <w:rPr>
          <w:color w:val="auto"/>
          <w:sz w:val="22"/>
          <w:szCs w:val="22"/>
        </w:rPr>
        <w:t xml:space="preserve"> </w:t>
      </w:r>
    </w:p>
    <w:p w14:paraId="3333AAB3" w14:textId="5AA86D00" w:rsidR="005545CD" w:rsidRPr="001D718D" w:rsidRDefault="001D718D" w:rsidP="0088585B">
      <w:pPr>
        <w:numPr>
          <w:ilvl w:val="0"/>
          <w:numId w:val="5"/>
        </w:numPr>
        <w:spacing w:after="242" w:line="276" w:lineRule="auto"/>
        <w:ind w:left="709" w:right="0" w:hanging="281"/>
        <w:rPr>
          <w:color w:val="auto"/>
          <w:sz w:val="22"/>
          <w:szCs w:val="22"/>
        </w:rPr>
      </w:pPr>
      <w:r w:rsidRPr="001D718D">
        <w:rPr>
          <w:color w:val="auto"/>
          <w:sz w:val="22"/>
          <w:szCs w:val="22"/>
        </w:rPr>
        <w:t>Wnioskodawcy, który nie uzyskał prawa do terenu, nie przysługuje roszczenie o zwrot nakładów poniesionych w związku z wydaniem decyzji o warunkach zabudowy, zgodnie z art. 63 ust. 4 ustawy z dnia 27 marca 2003 r. o planowaniu i zagospodarowaniu przestrzennym.</w:t>
      </w:r>
      <w:r w:rsidR="000C4FF8" w:rsidRPr="001D718D">
        <w:rPr>
          <w:color w:val="auto"/>
          <w:sz w:val="22"/>
          <w:szCs w:val="22"/>
        </w:rPr>
        <w:t xml:space="preserve"> </w:t>
      </w:r>
    </w:p>
    <w:p w14:paraId="34E37EF1" w14:textId="1A6683AE" w:rsidR="00271F33" w:rsidRPr="000C6ADB" w:rsidRDefault="000C4FF8" w:rsidP="00614DB8">
      <w:pPr>
        <w:spacing w:after="242" w:line="276" w:lineRule="auto"/>
        <w:ind w:left="709" w:right="0" w:firstLine="0"/>
        <w:rPr>
          <w:b/>
          <w:bCs/>
          <w:iCs/>
          <w:color w:val="auto"/>
          <w:szCs w:val="20"/>
        </w:rPr>
      </w:pPr>
      <w:r w:rsidRPr="000C6ADB">
        <w:rPr>
          <w:b/>
          <w:bCs/>
          <w:iCs/>
          <w:color w:val="auto"/>
          <w:sz w:val="22"/>
          <w:szCs w:val="22"/>
        </w:rPr>
        <w:t xml:space="preserve">Projekt decyzji sporządził: mgr inż. arch. </w:t>
      </w:r>
      <w:r w:rsidR="00580429" w:rsidRPr="000C6ADB">
        <w:rPr>
          <w:b/>
          <w:bCs/>
          <w:iCs/>
          <w:color w:val="auto"/>
          <w:sz w:val="22"/>
          <w:szCs w:val="22"/>
        </w:rPr>
        <w:t>Maciej Masłowski</w:t>
      </w:r>
      <w:r w:rsidRPr="000C6ADB">
        <w:rPr>
          <w:b/>
          <w:bCs/>
          <w:iCs/>
          <w:color w:val="auto"/>
          <w:sz w:val="22"/>
          <w:szCs w:val="22"/>
        </w:rPr>
        <w:br w:type="page"/>
      </w:r>
    </w:p>
    <w:p w14:paraId="2DA7DC90" w14:textId="77777777" w:rsidR="00271F33" w:rsidRPr="0089747B" w:rsidRDefault="000C4FF8" w:rsidP="00925DA9">
      <w:pPr>
        <w:spacing w:after="50" w:line="276" w:lineRule="auto"/>
        <w:ind w:left="423" w:right="4037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lastRenderedPageBreak/>
        <w:t>Załącznik nr 2</w:t>
      </w:r>
      <w:r w:rsidRPr="0089747B">
        <w:rPr>
          <w:i/>
          <w:color w:val="auto"/>
          <w:sz w:val="22"/>
          <w:szCs w:val="22"/>
        </w:rPr>
        <w:t xml:space="preserve"> </w:t>
      </w:r>
    </w:p>
    <w:p w14:paraId="1BC55476" w14:textId="77777777" w:rsidR="00271F33" w:rsidRPr="0089747B" w:rsidRDefault="000C4FF8" w:rsidP="00925DA9">
      <w:pPr>
        <w:spacing w:after="8" w:line="276" w:lineRule="auto"/>
        <w:ind w:left="423" w:right="4037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do decyzji Wójta Gminy Przywidz </w:t>
      </w:r>
    </w:p>
    <w:p w14:paraId="7C45E5AA" w14:textId="5764F8D5" w:rsidR="00271F33" w:rsidRPr="004A1E4B" w:rsidRDefault="004A1E4B" w:rsidP="0091045E">
      <w:pPr>
        <w:spacing w:after="0" w:line="276" w:lineRule="auto"/>
        <w:ind w:left="0" w:right="7" w:firstLine="0"/>
        <w:jc w:val="center"/>
        <w:rPr>
          <w:color w:val="auto"/>
          <w:sz w:val="28"/>
          <w:szCs w:val="28"/>
        </w:rPr>
      </w:pPr>
      <w:r w:rsidRPr="004A1E4B">
        <w:rPr>
          <w:b/>
          <w:color w:val="auto"/>
          <w:sz w:val="28"/>
          <w:szCs w:val="28"/>
          <w:u w:val="single" w:color="000000"/>
        </w:rPr>
        <w:t>Analiza cech zabudowy i zagospodarowania terenu</w:t>
      </w:r>
      <w:r w:rsidR="000C4FF8" w:rsidRPr="004A1E4B">
        <w:rPr>
          <w:b/>
          <w:color w:val="auto"/>
          <w:sz w:val="28"/>
          <w:szCs w:val="28"/>
        </w:rPr>
        <w:t xml:space="preserve">  </w:t>
      </w:r>
    </w:p>
    <w:p w14:paraId="36F3A707" w14:textId="3B2E388A" w:rsidR="00271F33" w:rsidRPr="004A1E4B" w:rsidRDefault="004A1E4B" w:rsidP="00E53EE3">
      <w:pPr>
        <w:spacing w:after="0" w:line="276" w:lineRule="auto"/>
        <w:ind w:right="8"/>
        <w:jc w:val="center"/>
        <w:rPr>
          <w:color w:val="auto"/>
          <w:sz w:val="28"/>
          <w:szCs w:val="28"/>
        </w:rPr>
      </w:pPr>
      <w:r w:rsidRPr="004A1E4B">
        <w:rPr>
          <w:b/>
          <w:color w:val="auto"/>
          <w:sz w:val="28"/>
          <w:szCs w:val="28"/>
          <w:u w:val="single" w:color="000000"/>
        </w:rPr>
        <w:t>W zakresie warunków dla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projekt_nazwa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 na terenie działki nr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dn_nr_dzialki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w obrębie ewidencyjnym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dn_obreb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gm.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dn_gmina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</w:t>
      </w:r>
      <w:r w:rsidR="006E78A1" w:rsidRPr="004A1E4B">
        <w:rPr>
          <w:b/>
          <w:color w:val="auto"/>
          <w:sz w:val="28"/>
          <w:szCs w:val="28"/>
          <w:u w:val="single" w:color="000000"/>
        </w:rPr>
        <w:t xml:space="preserve">- </w:t>
      </w:r>
      <w:r w:rsidRPr="004A1E4B">
        <w:rPr>
          <w:b/>
          <w:color w:val="auto"/>
          <w:sz w:val="28"/>
          <w:szCs w:val="28"/>
          <w:u w:val="single" w:color="000000"/>
        </w:rPr>
        <w:t>część tekstowa:</w:t>
      </w:r>
      <w:r w:rsidR="00E53EE3" w:rsidRPr="004A1E4B">
        <w:rPr>
          <w:b/>
          <w:color w:val="auto"/>
          <w:sz w:val="28"/>
          <w:szCs w:val="28"/>
        </w:rPr>
        <w:t xml:space="preserve"> </w:t>
      </w:r>
    </w:p>
    <w:p w14:paraId="3C5B895D" w14:textId="5EDCF4AE" w:rsidR="00271F33" w:rsidRPr="0089747B" w:rsidRDefault="00E53EE3" w:rsidP="00925DA9">
      <w:pPr>
        <w:spacing w:after="40" w:line="276" w:lineRule="auto"/>
        <w:ind w:left="0" w:right="120" w:firstLine="0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1EB19C1D" w14:textId="42BDCE9F" w:rsidR="00271F33" w:rsidRDefault="000C4FF8" w:rsidP="00925DA9">
      <w:pPr>
        <w:spacing w:after="3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Zgodnie z art. 61 ust. 5a ustawy o planowaniu i zagospodarowaniu przestrzennym oraz § 2 rozporządzenia Ministra Rozwoju i Technologii w sprawie sposobu ustalania wymagań dotyczących nowej zabudowy i zagospodarowania terenu w przypadku braku miejscowego planu zagospodarowania przestrzennego w przypadku braku miejscowego planu zagospodarowania przestrzennego dla przedmiotowej działki przeprowadzona została następująca analiza: </w:t>
      </w:r>
    </w:p>
    <w:p w14:paraId="06AC7212" w14:textId="77777777" w:rsidR="00C349ED" w:rsidRPr="0089747B" w:rsidRDefault="00C349ED" w:rsidP="00925DA9">
      <w:pPr>
        <w:spacing w:after="3" w:line="276" w:lineRule="auto"/>
        <w:ind w:right="0"/>
        <w:rPr>
          <w:color w:val="auto"/>
          <w:sz w:val="22"/>
          <w:szCs w:val="22"/>
        </w:rPr>
      </w:pPr>
    </w:p>
    <w:p w14:paraId="426A417F" w14:textId="6FD9089D" w:rsidR="00870024" w:rsidRPr="0089747B" w:rsidRDefault="00674F57" w:rsidP="00870024">
      <w:pPr>
        <w:numPr>
          <w:ilvl w:val="0"/>
          <w:numId w:val="6"/>
        </w:numPr>
        <w:spacing w:line="276" w:lineRule="auto"/>
        <w:ind w:left="284" w:right="0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N</w:t>
      </w:r>
      <w:r w:rsidR="00870024" w:rsidRPr="0089747B">
        <w:rPr>
          <w:color w:val="auto"/>
          <w:sz w:val="22"/>
          <w:szCs w:val="22"/>
        </w:rPr>
        <w:t xml:space="preserve">a działkach nr </w:t>
      </w:r>
      <w:r w:rsidR="00DF4504" w:rsidRPr="00944DAE">
        <w:rPr>
          <w:bCs/>
          <w:color w:val="auto"/>
          <w:sz w:val="22"/>
          <w:szCs w:val="22"/>
        </w:rPr>
        <w:t>${</w:t>
      </w:r>
      <w:proofErr w:type="spellStart"/>
      <w:r w:rsidR="00DF4504" w:rsidRPr="00944DAE">
        <w:rPr>
          <w:bCs/>
          <w:color w:val="auto"/>
          <w:sz w:val="22"/>
          <w:szCs w:val="22"/>
        </w:rPr>
        <w:t>ssiednie</w:t>
      </w:r>
      <w:proofErr w:type="spellEnd"/>
      <w:r w:rsidR="00DF4504" w:rsidRPr="00944DAE">
        <w:rPr>
          <w:bCs/>
          <w:color w:val="auto"/>
          <w:sz w:val="22"/>
          <w:szCs w:val="22"/>
        </w:rPr>
        <w:t>}</w:t>
      </w:r>
      <w:r w:rsidR="00DF4504" w:rsidRPr="00DF4504">
        <w:rPr>
          <w:color w:val="auto"/>
          <w:sz w:val="22"/>
          <w:szCs w:val="22"/>
        </w:rPr>
        <w:t xml:space="preserve"> </w:t>
      </w:r>
      <w:r w:rsidR="00870024" w:rsidRPr="0089747B">
        <w:rPr>
          <w:color w:val="auto"/>
          <w:sz w:val="22"/>
          <w:szCs w:val="22"/>
        </w:rPr>
        <w:t xml:space="preserve">położonych w obrębie ewidencyjnym </w:t>
      </w:r>
      <w:r w:rsidR="00DF4504" w:rsidRPr="00944DAE">
        <w:rPr>
          <w:bCs/>
          <w:color w:val="auto"/>
          <w:sz w:val="22"/>
          <w:szCs w:val="22"/>
        </w:rPr>
        <w:t>${</w:t>
      </w:r>
      <w:proofErr w:type="spellStart"/>
      <w:r w:rsidR="00DF4504" w:rsidRPr="00944DAE">
        <w:rPr>
          <w:bCs/>
          <w:color w:val="auto"/>
          <w:sz w:val="22"/>
          <w:szCs w:val="22"/>
        </w:rPr>
        <w:t>dn_obreb</w:t>
      </w:r>
      <w:proofErr w:type="spellEnd"/>
      <w:r w:rsidR="00DF4504" w:rsidRPr="00944DAE">
        <w:rPr>
          <w:bCs/>
          <w:color w:val="auto"/>
          <w:sz w:val="22"/>
          <w:szCs w:val="22"/>
        </w:rPr>
        <w:t>}</w:t>
      </w:r>
      <w:r w:rsidR="00DF4504" w:rsidRPr="00944DAE">
        <w:rPr>
          <w:color w:val="auto"/>
          <w:sz w:val="22"/>
          <w:szCs w:val="22"/>
        </w:rPr>
        <w:t>,</w:t>
      </w:r>
      <w:r w:rsidR="00DF4504">
        <w:rPr>
          <w:color w:val="auto"/>
          <w:sz w:val="22"/>
          <w:szCs w:val="22"/>
        </w:rPr>
        <w:t xml:space="preserve"> </w:t>
      </w:r>
      <w:r w:rsidR="00DF4504" w:rsidRPr="00DF4504">
        <w:rPr>
          <w:color w:val="auto"/>
          <w:sz w:val="22"/>
          <w:szCs w:val="22"/>
        </w:rPr>
        <w:t xml:space="preserve"> </w:t>
      </w:r>
      <w:r w:rsidR="00870024" w:rsidRPr="0089747B">
        <w:rPr>
          <w:color w:val="auto"/>
          <w:sz w:val="22"/>
          <w:szCs w:val="22"/>
        </w:rPr>
        <w:t>istnieje zabudowa, która pozwala na określenie cech zabudowy i zagospodarowania terenu:</w:t>
      </w:r>
    </w:p>
    <w:p w14:paraId="069A693A" w14:textId="544391DC" w:rsidR="00271F33" w:rsidRPr="0089747B" w:rsidRDefault="000C4FF8" w:rsidP="00925DA9">
      <w:pPr>
        <w:numPr>
          <w:ilvl w:val="1"/>
          <w:numId w:val="6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sposób użytkowania projektowanych budynków oraz sposób zagospodarowania terenu bezpośrednio związany z funkcją: </w:t>
      </w:r>
      <w:r w:rsidR="00870024" w:rsidRPr="00DF4504">
        <w:rPr>
          <w:color w:val="auto"/>
          <w:sz w:val="22"/>
          <w:szCs w:val="22"/>
        </w:rPr>
        <w:t>zabudowa mieszkaniowa jednorodzinna</w:t>
      </w:r>
      <w:r w:rsidR="00870024" w:rsidRPr="0089747B">
        <w:rPr>
          <w:color w:val="auto"/>
          <w:sz w:val="22"/>
          <w:szCs w:val="22"/>
        </w:rPr>
        <w:t xml:space="preserve"> – zgodnie z lokalizacją budynków mieszkalnych na działkach nr </w:t>
      </w:r>
      <w:r w:rsidR="00DF4504" w:rsidRPr="00944DAE">
        <w:rPr>
          <w:bCs/>
          <w:color w:val="auto"/>
          <w:sz w:val="22"/>
          <w:szCs w:val="22"/>
        </w:rPr>
        <w:t>${</w:t>
      </w:r>
      <w:proofErr w:type="spellStart"/>
      <w:r w:rsidR="00DF4504" w:rsidRPr="00944DAE">
        <w:rPr>
          <w:bCs/>
          <w:color w:val="auto"/>
          <w:sz w:val="22"/>
          <w:szCs w:val="22"/>
        </w:rPr>
        <w:t>ssiednie</w:t>
      </w:r>
      <w:proofErr w:type="spellEnd"/>
      <w:r w:rsidR="00DF4504" w:rsidRPr="00944DAE">
        <w:rPr>
          <w:bCs/>
          <w:color w:val="auto"/>
          <w:sz w:val="22"/>
          <w:szCs w:val="22"/>
        </w:rPr>
        <w:t>}</w:t>
      </w:r>
      <w:r w:rsidR="00870024" w:rsidRPr="00944DAE">
        <w:rPr>
          <w:bCs/>
          <w:color w:val="auto"/>
          <w:sz w:val="22"/>
          <w:szCs w:val="22"/>
        </w:rPr>
        <w:t>.</w:t>
      </w:r>
    </w:p>
    <w:p w14:paraId="6CC38DBD" w14:textId="41DCC052" w:rsidR="00271F33" w:rsidRPr="000766DE" w:rsidRDefault="000C4FF8" w:rsidP="002A7FD1">
      <w:pPr>
        <w:numPr>
          <w:ilvl w:val="1"/>
          <w:numId w:val="6"/>
        </w:numPr>
        <w:shd w:val="clear" w:color="auto" w:fill="FFFFFF" w:themeFill="background1"/>
        <w:spacing w:after="3" w:line="276" w:lineRule="auto"/>
        <w:ind w:right="0" w:hanging="360"/>
        <w:rPr>
          <w:rStyle w:val="Pogrubienie"/>
          <w:b w:val="0"/>
          <w:bCs w:val="0"/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linia zabudowy: </w:t>
      </w:r>
      <w:r w:rsidR="00414478" w:rsidRPr="00414478">
        <w:rPr>
          <w:color w:val="auto"/>
          <w:sz w:val="22"/>
          <w:szCs w:val="22"/>
        </w:rPr>
        <w:t xml:space="preserve">zgodnie z częścią graficzną analizy urbanistycznej; linię zabudowy wyznaczono w </w:t>
      </w:r>
      <w:r w:rsidR="00414478" w:rsidRPr="00944DAE">
        <w:rPr>
          <w:bCs/>
          <w:color w:val="auto"/>
          <w:sz w:val="22"/>
          <w:szCs w:val="22"/>
        </w:rPr>
        <w:t>odległości 6,0 m od granicy działek dojazdowych przylegających</w:t>
      </w:r>
      <w:r w:rsidR="00414478" w:rsidRPr="00944DAE">
        <w:rPr>
          <w:color w:val="auto"/>
          <w:sz w:val="22"/>
          <w:szCs w:val="22"/>
        </w:rPr>
        <w:t xml:space="preserve"> </w:t>
      </w:r>
      <w:r w:rsidR="00414478" w:rsidRPr="00414478">
        <w:rPr>
          <w:color w:val="auto"/>
          <w:sz w:val="22"/>
          <w:szCs w:val="22"/>
        </w:rPr>
        <w:t>do działki objętej opracowaniem, w nawiązaniu do istniejącego sposobu zagospodarowania terenów sąsiednich oraz zasad kształtowania ładu przestrzennego.</w:t>
      </w:r>
    </w:p>
    <w:p w14:paraId="578C2B63" w14:textId="77777777" w:rsidR="00060EC0" w:rsidRPr="000766DE" w:rsidRDefault="00060EC0" w:rsidP="000766DE">
      <w:pPr>
        <w:numPr>
          <w:ilvl w:val="1"/>
          <w:numId w:val="6"/>
        </w:numPr>
        <w:shd w:val="clear" w:color="auto" w:fill="FFFFFF" w:themeFill="background1"/>
        <w:spacing w:after="3" w:line="276" w:lineRule="auto"/>
        <w:ind w:right="0" w:hanging="360"/>
        <w:rPr>
          <w:color w:val="auto"/>
          <w:sz w:val="22"/>
          <w:szCs w:val="22"/>
        </w:rPr>
      </w:pPr>
      <w:r w:rsidRPr="000766DE">
        <w:rPr>
          <w:color w:val="auto"/>
          <w:sz w:val="22"/>
          <w:szCs w:val="22"/>
          <w:shd w:val="clear" w:color="auto" w:fill="FFFFFF" w:themeFill="background1"/>
        </w:rPr>
        <w:t>wskaźnik:</w:t>
      </w:r>
    </w:p>
    <w:p w14:paraId="3769673B" w14:textId="57EA604A" w:rsidR="00060EC0" w:rsidRPr="0089747B" w:rsidRDefault="00060EC0" w:rsidP="000766DE">
      <w:pPr>
        <w:spacing w:after="3" w:line="276" w:lineRule="auto"/>
        <w:ind w:left="622" w:right="0" w:hanging="142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- maksymalnej intensywności zabudowy: nie ustala się – </w:t>
      </w:r>
      <w:bookmarkStart w:id="4" w:name="_Hlk197680699"/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z uwagi na ustalenie wskaźnika maksymalnej nadziemnej intensywności zabudowy, </w:t>
      </w:r>
      <w:r w:rsidR="000766DE" w:rsidRPr="000766DE">
        <w:rPr>
          <w:color w:val="auto"/>
          <w:sz w:val="22"/>
          <w:szCs w:val="22"/>
          <w:shd w:val="clear" w:color="auto" w:fill="FFFFFF" w:themeFill="background1"/>
        </w:rPr>
        <w:t>który jest adekwatny do charakteru zabudowy mieszkaniowej jednorodzinnej na obszarze analizowanym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>,</w:t>
      </w:r>
      <w:bookmarkEnd w:id="4"/>
    </w:p>
    <w:p w14:paraId="61AA1C59" w14:textId="6985852C" w:rsidR="00060EC0" w:rsidRPr="00DF4504" w:rsidRDefault="00060EC0" w:rsidP="000766DE">
      <w:pPr>
        <w:spacing w:after="3" w:line="276" w:lineRule="auto"/>
        <w:ind w:left="611" w:right="0" w:hanging="131"/>
        <w:rPr>
          <w:b/>
          <w:bCs/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nadziemnej intensywności zabudowy:</w:t>
      </w:r>
      <w:r w:rsidRPr="00DF4504">
        <w:rPr>
          <w:color w:val="EE0000"/>
          <w:sz w:val="22"/>
          <w:szCs w:val="22"/>
          <w:shd w:val="clear" w:color="auto" w:fill="FFFFFF" w:themeFill="background1"/>
        </w:rPr>
        <w:t xml:space="preserve"> </w:t>
      </w:r>
      <w:r w:rsidR="00661F5A" w:rsidRPr="00944DAE">
        <w:rPr>
          <w:bCs/>
          <w:color w:val="auto"/>
          <w:sz w:val="22"/>
          <w:szCs w:val="22"/>
          <w:shd w:val="clear" w:color="auto" w:fill="FFFFFF" w:themeFill="background1"/>
        </w:rPr>
        <w:t>${INTENS};</w:t>
      </w:r>
      <w:r w:rsidRPr="00944DAE">
        <w:rPr>
          <w:color w:val="auto"/>
          <w:sz w:val="22"/>
          <w:szCs w:val="22"/>
          <w:shd w:val="clear" w:color="auto" w:fill="FFFFFF" w:themeFill="background1"/>
        </w:rPr>
        <w:t xml:space="preserve">– 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z uwagi na </w:t>
      </w:r>
      <w:r w:rsidR="002C4EFA" w:rsidRPr="0089747B">
        <w:rPr>
          <w:rStyle w:val="Pogrubienie"/>
          <w:b w:val="0"/>
          <w:bCs w:val="0"/>
          <w:color w:val="auto"/>
          <w:sz w:val="22"/>
          <w:szCs w:val="22"/>
        </w:rPr>
        <w:t>średni</w:t>
      </w:r>
      <w:r w:rsidR="00661F5A">
        <w:rPr>
          <w:rStyle w:val="Pogrubienie"/>
          <w:b w:val="0"/>
          <w:bCs w:val="0"/>
          <w:color w:val="auto"/>
          <w:sz w:val="22"/>
          <w:szCs w:val="22"/>
        </w:rPr>
        <w:t>ą</w:t>
      </w:r>
      <w:r w:rsidR="002C4EFA" w:rsidRPr="0089747B">
        <w:rPr>
          <w:rStyle w:val="Pogrubienie"/>
          <w:b w:val="0"/>
          <w:bCs w:val="0"/>
          <w:color w:val="auto"/>
          <w:sz w:val="22"/>
          <w:szCs w:val="22"/>
        </w:rPr>
        <w:t xml:space="preserve"> powierzchni</w:t>
      </w:r>
      <w:r w:rsidR="00661F5A">
        <w:rPr>
          <w:rStyle w:val="Pogrubienie"/>
          <w:b w:val="0"/>
          <w:bCs w:val="0"/>
          <w:color w:val="auto"/>
          <w:sz w:val="22"/>
          <w:szCs w:val="22"/>
        </w:rPr>
        <w:t>ę</w:t>
      </w:r>
      <w:r w:rsidR="002C4EFA" w:rsidRPr="0089747B">
        <w:rPr>
          <w:rStyle w:val="Pogrubienie"/>
          <w:b w:val="0"/>
          <w:bCs w:val="0"/>
          <w:color w:val="auto"/>
          <w:sz w:val="22"/>
          <w:szCs w:val="22"/>
        </w:rPr>
        <w:t xml:space="preserve"> zabudowy</w:t>
      </w:r>
      <w:r w:rsidR="002C4EFA" w:rsidRPr="0089747B">
        <w:rPr>
          <w:rStyle w:val="Pogrubienie"/>
          <w:color w:val="auto"/>
          <w:sz w:val="22"/>
          <w:szCs w:val="22"/>
        </w:rPr>
        <w:t xml:space="preserve"> </w:t>
      </w:r>
      <w:r w:rsidR="002C4EFA" w:rsidRPr="0089747B">
        <w:rPr>
          <w:rStyle w:val="Pogrubienie"/>
          <w:b w:val="0"/>
          <w:bCs w:val="0"/>
          <w:color w:val="auto"/>
          <w:sz w:val="22"/>
          <w:szCs w:val="22"/>
        </w:rPr>
        <w:t xml:space="preserve">budynków w obszarze analizowanym </w:t>
      </w:r>
      <w:r w:rsidR="00661F5A">
        <w:rPr>
          <w:rStyle w:val="Pogrubienie"/>
          <w:b w:val="0"/>
          <w:bCs w:val="0"/>
          <w:color w:val="auto"/>
          <w:sz w:val="22"/>
          <w:szCs w:val="22"/>
        </w:rPr>
        <w:t xml:space="preserve">która </w:t>
      </w:r>
      <w:r w:rsidR="002C4EFA" w:rsidRPr="0089747B">
        <w:rPr>
          <w:rStyle w:val="Pogrubienie"/>
          <w:b w:val="0"/>
          <w:bCs w:val="0"/>
          <w:color w:val="auto"/>
          <w:sz w:val="22"/>
          <w:szCs w:val="22"/>
        </w:rPr>
        <w:t xml:space="preserve">wynosi ok. </w:t>
      </w:r>
      <w:r w:rsidR="002C4EFA" w:rsidRPr="00944DAE">
        <w:rPr>
          <w:rStyle w:val="Pogrubienie"/>
          <w:b w:val="0"/>
          <w:color w:val="auto"/>
          <w:sz w:val="22"/>
          <w:szCs w:val="22"/>
        </w:rPr>
        <w:t>20</w:t>
      </w:r>
      <w:r w:rsidR="004A1E4B" w:rsidRPr="00944DAE">
        <w:rPr>
          <w:rStyle w:val="Pogrubienie"/>
          <w:b w:val="0"/>
          <w:color w:val="auto"/>
          <w:sz w:val="22"/>
          <w:szCs w:val="22"/>
        </w:rPr>
        <w:t>0</w:t>
      </w:r>
      <w:r w:rsidR="002C4EFA" w:rsidRPr="00944DAE">
        <w:rPr>
          <w:rStyle w:val="Pogrubienie"/>
          <w:b w:val="0"/>
          <w:color w:val="auto"/>
          <w:sz w:val="22"/>
          <w:szCs w:val="22"/>
        </w:rPr>
        <w:t xml:space="preserve"> m²</w:t>
      </w:r>
      <w:r w:rsidR="000766DE" w:rsidRPr="00944DAE">
        <w:rPr>
          <w:b/>
          <w:bCs/>
          <w:color w:val="auto"/>
          <w:sz w:val="22"/>
          <w:szCs w:val="22"/>
        </w:rPr>
        <w:t>.</w:t>
      </w:r>
    </w:p>
    <w:p w14:paraId="6CA3A374" w14:textId="58F735C3" w:rsidR="000766DE" w:rsidRPr="00C349ED" w:rsidRDefault="00060EC0" w:rsidP="00C349ED">
      <w:pPr>
        <w:shd w:val="clear" w:color="auto" w:fill="FFFFFF" w:themeFill="background1"/>
        <w:spacing w:after="3" w:line="276" w:lineRule="auto"/>
        <w:ind w:left="622" w:right="0" w:hanging="131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minimalnej nadziemnej intensywności zabudowy: nie ustala się - z uwagi na ustalenie wskaźnika maksymalnej nadziemnej intensywności zabudowy, który jest wystarczający w przypadku wiejskiej zabudowy mieszkaniowej jednorodzinnej</w:t>
      </w:r>
      <w:r w:rsidR="000C4FF8" w:rsidRPr="0089747B">
        <w:rPr>
          <w:color w:val="auto"/>
          <w:sz w:val="22"/>
          <w:szCs w:val="22"/>
          <w:shd w:val="clear" w:color="auto" w:fill="FFFFFF" w:themeFill="background1"/>
        </w:rPr>
        <w:t>,</w:t>
      </w:r>
    </w:p>
    <w:p w14:paraId="21353B8E" w14:textId="77777777" w:rsidR="001F795A" w:rsidRDefault="000C4FF8" w:rsidP="000766DE">
      <w:pPr>
        <w:numPr>
          <w:ilvl w:val="0"/>
          <w:numId w:val="31"/>
        </w:numPr>
        <w:spacing w:line="276" w:lineRule="auto"/>
        <w:ind w:left="348" w:right="0"/>
        <w:rPr>
          <w:color w:val="auto"/>
          <w:sz w:val="22"/>
          <w:szCs w:val="22"/>
        </w:rPr>
      </w:pPr>
      <w:bookmarkStart w:id="5" w:name="_Hlk217295423"/>
      <w:r w:rsidRPr="0089747B">
        <w:rPr>
          <w:color w:val="auto"/>
          <w:sz w:val="22"/>
          <w:szCs w:val="22"/>
          <w:shd w:val="clear" w:color="auto" w:fill="FFFFFF" w:themeFill="background1"/>
        </w:rPr>
        <w:t>maksymalny udział</w:t>
      </w:r>
      <w:r w:rsidRPr="0089747B">
        <w:rPr>
          <w:color w:val="auto"/>
          <w:sz w:val="22"/>
          <w:szCs w:val="22"/>
        </w:rPr>
        <w:t xml:space="preserve"> powierzchni zabudowy: </w:t>
      </w:r>
      <w:bookmarkEnd w:id="5"/>
    </w:p>
    <w:p w14:paraId="12C311D3" w14:textId="291B8E77" w:rsidR="00271F33" w:rsidRPr="0089747B" w:rsidRDefault="00083363" w:rsidP="001F795A">
      <w:pPr>
        <w:spacing w:line="276" w:lineRule="auto"/>
        <w:ind w:left="708" w:right="0" w:firstLine="0"/>
        <w:rPr>
          <w:color w:val="auto"/>
          <w:sz w:val="22"/>
          <w:szCs w:val="22"/>
        </w:rPr>
      </w:pPr>
      <w:r w:rsidRPr="00944DAE">
        <w:rPr>
          <w:bCs/>
          <w:color w:val="auto"/>
          <w:sz w:val="22"/>
          <w:szCs w:val="22"/>
        </w:rPr>
        <w:t>${</w:t>
      </w:r>
      <w:proofErr w:type="spellStart"/>
      <w:r w:rsidRPr="00944DAE">
        <w:rPr>
          <w:bCs/>
          <w:color w:val="auto"/>
          <w:sz w:val="22"/>
          <w:szCs w:val="22"/>
        </w:rPr>
        <w:t>proc_zabudowy</w:t>
      </w:r>
      <w:proofErr w:type="spellEnd"/>
      <w:r w:rsidRPr="00944DAE">
        <w:rPr>
          <w:bCs/>
          <w:color w:val="auto"/>
          <w:sz w:val="22"/>
          <w:szCs w:val="22"/>
        </w:rPr>
        <w:t>},</w:t>
      </w:r>
      <w:r w:rsidR="00E846C5" w:rsidRPr="00944DAE">
        <w:rPr>
          <w:color w:val="auto"/>
          <w:sz w:val="22"/>
          <w:szCs w:val="22"/>
        </w:rPr>
        <w:t xml:space="preserve">- </w:t>
      </w:r>
      <w:r w:rsidR="002C4EFA" w:rsidRPr="0089747B">
        <w:rPr>
          <w:color w:val="auto"/>
          <w:sz w:val="22"/>
          <w:szCs w:val="22"/>
        </w:rPr>
        <w:t xml:space="preserve">dla nowego budynku przyjmuje się powierzchnię zabudowy zbliżoną do średniej z obszaru analizowanego, tj. </w:t>
      </w:r>
      <w:r w:rsidR="002C4EFA" w:rsidRPr="00944DAE">
        <w:rPr>
          <w:rStyle w:val="Pogrubienie"/>
          <w:b w:val="0"/>
          <w:color w:val="auto"/>
          <w:sz w:val="22"/>
          <w:szCs w:val="22"/>
        </w:rPr>
        <w:t>ok. 200m²</w:t>
      </w:r>
      <w:r w:rsidR="002C4EFA" w:rsidRPr="00944DAE">
        <w:rPr>
          <w:b/>
          <w:color w:val="auto"/>
          <w:sz w:val="22"/>
          <w:szCs w:val="22"/>
        </w:rPr>
        <w:t>.</w:t>
      </w:r>
    </w:p>
    <w:p w14:paraId="6A2589E4" w14:textId="77777777" w:rsidR="001F795A" w:rsidRDefault="000C4FF8" w:rsidP="000766DE">
      <w:pPr>
        <w:numPr>
          <w:ilvl w:val="0"/>
          <w:numId w:val="31"/>
        </w:numPr>
        <w:spacing w:line="276" w:lineRule="auto"/>
        <w:ind w:left="34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szerokość elewacji frontowej budynku mieszkalnego:</w:t>
      </w:r>
    </w:p>
    <w:p w14:paraId="608F966E" w14:textId="322B1F4F" w:rsidR="00271F33" w:rsidRPr="0089747B" w:rsidRDefault="000C4FF8" w:rsidP="001F795A">
      <w:pPr>
        <w:spacing w:line="276" w:lineRule="auto"/>
        <w:ind w:left="708" w:right="0" w:firstLine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maksymalnie </w:t>
      </w:r>
      <w:r w:rsidR="00A9638B" w:rsidRPr="00944DAE">
        <w:rPr>
          <w:bCs/>
          <w:color w:val="auto"/>
          <w:sz w:val="22"/>
          <w:szCs w:val="22"/>
        </w:rPr>
        <w:t>1</w:t>
      </w:r>
      <w:r w:rsidR="00944DAE">
        <w:rPr>
          <w:bCs/>
          <w:color w:val="auto"/>
          <w:sz w:val="22"/>
          <w:szCs w:val="22"/>
        </w:rPr>
        <w:t>4</w:t>
      </w:r>
      <w:r w:rsidR="00A9638B" w:rsidRPr="00944DAE">
        <w:rPr>
          <w:bCs/>
          <w:color w:val="auto"/>
          <w:sz w:val="22"/>
          <w:szCs w:val="22"/>
        </w:rPr>
        <w:t>,</w:t>
      </w:r>
      <w:r w:rsidR="002C4EFA" w:rsidRPr="00944DAE">
        <w:rPr>
          <w:bCs/>
          <w:color w:val="auto"/>
          <w:sz w:val="22"/>
          <w:szCs w:val="22"/>
        </w:rPr>
        <w:t>0</w:t>
      </w:r>
      <w:r w:rsidR="000F67EC" w:rsidRPr="00944DAE">
        <w:rPr>
          <w:bCs/>
          <w:color w:val="auto"/>
          <w:sz w:val="22"/>
          <w:szCs w:val="22"/>
        </w:rPr>
        <w:t xml:space="preserve"> m</w:t>
      </w:r>
      <w:r w:rsidR="000F67EC" w:rsidRPr="00944DAE">
        <w:rPr>
          <w:color w:val="auto"/>
          <w:sz w:val="22"/>
          <w:szCs w:val="22"/>
        </w:rPr>
        <w:t xml:space="preserve"> </w:t>
      </w:r>
      <w:r w:rsidR="000F67EC" w:rsidRPr="0089747B">
        <w:rPr>
          <w:color w:val="auto"/>
          <w:sz w:val="22"/>
          <w:szCs w:val="22"/>
        </w:rPr>
        <w:t xml:space="preserve">– z uwagi na </w:t>
      </w:r>
      <w:r w:rsidR="00905F7C" w:rsidRPr="0089747B">
        <w:rPr>
          <w:color w:val="auto"/>
          <w:sz w:val="22"/>
          <w:szCs w:val="22"/>
        </w:rPr>
        <w:t xml:space="preserve">średnią </w:t>
      </w:r>
      <w:r w:rsidR="000F67EC" w:rsidRPr="0089747B">
        <w:rPr>
          <w:color w:val="auto"/>
          <w:sz w:val="22"/>
          <w:szCs w:val="22"/>
        </w:rPr>
        <w:t>szerokość</w:t>
      </w:r>
      <w:r w:rsidR="00AD43E0" w:rsidRPr="0089747B">
        <w:rPr>
          <w:color w:val="auto"/>
          <w:sz w:val="22"/>
          <w:szCs w:val="22"/>
        </w:rPr>
        <w:t xml:space="preserve"> </w:t>
      </w:r>
      <w:r w:rsidR="000F67EC" w:rsidRPr="0089747B">
        <w:rPr>
          <w:color w:val="auto"/>
          <w:sz w:val="22"/>
          <w:szCs w:val="22"/>
        </w:rPr>
        <w:t xml:space="preserve">elewacji budynku mieszkalnego na </w:t>
      </w:r>
      <w:r w:rsidR="00905F7C" w:rsidRPr="0089747B">
        <w:rPr>
          <w:color w:val="auto"/>
          <w:sz w:val="22"/>
          <w:szCs w:val="22"/>
        </w:rPr>
        <w:t xml:space="preserve">działkach </w:t>
      </w:r>
      <w:r w:rsidR="00B54ACC">
        <w:rPr>
          <w:color w:val="auto"/>
          <w:sz w:val="22"/>
          <w:szCs w:val="22"/>
        </w:rPr>
        <w:t>objętych analizą</w:t>
      </w:r>
      <w:r w:rsidR="002C4EFA" w:rsidRPr="0089747B">
        <w:rPr>
          <w:color w:val="auto"/>
          <w:sz w:val="22"/>
          <w:szCs w:val="22"/>
        </w:rPr>
        <w:t>.</w:t>
      </w:r>
    </w:p>
    <w:p w14:paraId="5D341363" w14:textId="77777777" w:rsidR="001F795A" w:rsidRPr="001F795A" w:rsidRDefault="00D24429" w:rsidP="000766DE">
      <w:pPr>
        <w:numPr>
          <w:ilvl w:val="0"/>
          <w:numId w:val="31"/>
        </w:numPr>
        <w:spacing w:line="276" w:lineRule="auto"/>
        <w:ind w:left="34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dopuszczalna wysokość budynku mieszkalnego</w:t>
      </w:r>
      <w:r w:rsidRPr="001F795A">
        <w:rPr>
          <w:b/>
          <w:bCs/>
          <w:color w:val="auto"/>
          <w:sz w:val="22"/>
          <w:szCs w:val="22"/>
        </w:rPr>
        <w:t>:</w:t>
      </w:r>
    </w:p>
    <w:p w14:paraId="271C6BB4" w14:textId="5DFE646B" w:rsidR="00D24429" w:rsidRPr="0089747B" w:rsidRDefault="00D24429" w:rsidP="001F795A">
      <w:pPr>
        <w:spacing w:line="276" w:lineRule="auto"/>
        <w:ind w:left="708" w:right="0" w:firstLine="0"/>
        <w:rPr>
          <w:color w:val="auto"/>
          <w:sz w:val="22"/>
          <w:szCs w:val="22"/>
        </w:rPr>
      </w:pPr>
      <w:r w:rsidRPr="00944DAE">
        <w:rPr>
          <w:bCs/>
          <w:color w:val="auto"/>
          <w:sz w:val="22"/>
          <w:szCs w:val="22"/>
        </w:rPr>
        <w:t>9,0 m</w:t>
      </w:r>
      <w:r w:rsidRPr="00944DAE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 xml:space="preserve">do kalenicy głównej od naturalnej </w:t>
      </w:r>
      <w:r w:rsidR="000766DE">
        <w:rPr>
          <w:color w:val="auto"/>
          <w:sz w:val="22"/>
          <w:szCs w:val="22"/>
        </w:rPr>
        <w:t xml:space="preserve">rzędnej </w:t>
      </w:r>
      <w:r w:rsidRPr="0089747B">
        <w:rPr>
          <w:color w:val="auto"/>
          <w:sz w:val="22"/>
          <w:szCs w:val="22"/>
        </w:rPr>
        <w:t xml:space="preserve">terenu przy wejściu do budynku (2 kondygnacje nadziemne, w tym poddasze użytkowe) - z uwagi na </w:t>
      </w:r>
      <w:r w:rsidR="0046543C" w:rsidRPr="0089747B">
        <w:rPr>
          <w:color w:val="auto"/>
          <w:sz w:val="22"/>
          <w:szCs w:val="22"/>
        </w:rPr>
        <w:t>wnioskowaną wysokość i liczbę kondygnacji</w:t>
      </w:r>
      <w:r w:rsidR="005A2770" w:rsidRPr="0089747B">
        <w:rPr>
          <w:color w:val="auto"/>
          <w:sz w:val="22"/>
          <w:szCs w:val="22"/>
        </w:rPr>
        <w:t>,</w:t>
      </w:r>
    </w:p>
    <w:p w14:paraId="6E16518D" w14:textId="4540D3D4" w:rsidR="00D24429" w:rsidRDefault="0091743B" w:rsidP="000766DE">
      <w:pPr>
        <w:numPr>
          <w:ilvl w:val="0"/>
          <w:numId w:val="31"/>
        </w:numPr>
        <w:spacing w:line="276" w:lineRule="auto"/>
        <w:ind w:left="34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geometria dachów:</w:t>
      </w:r>
    </w:p>
    <w:p w14:paraId="618284E8" w14:textId="24251B9F" w:rsidR="00D8103F" w:rsidRPr="0089747B" w:rsidRDefault="006F17AB" w:rsidP="000766DE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ind w:left="633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przykrycie</w:t>
      </w:r>
      <w:r w:rsidR="00D8103F" w:rsidRPr="0089747B">
        <w:rPr>
          <w:color w:val="auto"/>
          <w:sz w:val="22"/>
          <w:szCs w:val="22"/>
        </w:rPr>
        <w:t xml:space="preserve"> dachem spadzistym: dwu lub wielospadowym </w:t>
      </w:r>
      <w:r w:rsidR="00D8103F" w:rsidRPr="0089747B">
        <w:rPr>
          <w:color w:val="auto"/>
          <w:sz w:val="22"/>
          <w:szCs w:val="22"/>
          <w:shd w:val="clear" w:color="auto" w:fill="FFFFFF" w:themeFill="background1"/>
        </w:rPr>
        <w:t>- z uwagi na podobny układ połaci dachowych budynk</w:t>
      </w:r>
      <w:r>
        <w:rPr>
          <w:color w:val="auto"/>
          <w:sz w:val="22"/>
          <w:szCs w:val="22"/>
          <w:shd w:val="clear" w:color="auto" w:fill="FFFFFF" w:themeFill="background1"/>
        </w:rPr>
        <w:t xml:space="preserve">ów </w:t>
      </w:r>
      <w:r w:rsidR="00D8103F" w:rsidRPr="0089747B">
        <w:rPr>
          <w:color w:val="auto"/>
          <w:sz w:val="22"/>
          <w:szCs w:val="22"/>
          <w:shd w:val="clear" w:color="auto" w:fill="FFFFFF" w:themeFill="background1"/>
        </w:rPr>
        <w:t xml:space="preserve">  mieszkaln</w:t>
      </w:r>
      <w:r>
        <w:rPr>
          <w:color w:val="auto"/>
          <w:sz w:val="22"/>
          <w:szCs w:val="22"/>
          <w:shd w:val="clear" w:color="auto" w:fill="FFFFFF" w:themeFill="background1"/>
        </w:rPr>
        <w:t>ych</w:t>
      </w:r>
      <w:r w:rsidR="00D8103F" w:rsidRPr="0089747B">
        <w:rPr>
          <w:color w:val="auto"/>
          <w:sz w:val="22"/>
          <w:szCs w:val="22"/>
          <w:shd w:val="clear" w:color="auto" w:fill="FFFFFF" w:themeFill="background1"/>
        </w:rPr>
        <w:t xml:space="preserve"> na </w:t>
      </w:r>
      <w:r w:rsidR="00302938" w:rsidRPr="0089747B">
        <w:rPr>
          <w:color w:val="auto"/>
          <w:sz w:val="22"/>
          <w:szCs w:val="22"/>
        </w:rPr>
        <w:t xml:space="preserve">działkach </w:t>
      </w:r>
      <w:r>
        <w:rPr>
          <w:color w:val="auto"/>
          <w:sz w:val="22"/>
          <w:szCs w:val="22"/>
        </w:rPr>
        <w:t>objętych analizą.</w:t>
      </w:r>
    </w:p>
    <w:p w14:paraId="4BA70366" w14:textId="773F195C" w:rsidR="00271F33" w:rsidRPr="0089747B" w:rsidRDefault="000C4FF8" w:rsidP="000766DE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ind w:left="633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lastRenderedPageBreak/>
        <w:t>kąt nachylenia połaci: od</w:t>
      </w:r>
      <w:r w:rsidR="006F17AB">
        <w:rPr>
          <w:color w:val="auto"/>
          <w:sz w:val="22"/>
          <w:szCs w:val="22"/>
        </w:rPr>
        <w:t xml:space="preserve"> 25</w:t>
      </w:r>
      <w:r w:rsidRPr="0089747B">
        <w:rPr>
          <w:color w:val="auto"/>
          <w:sz w:val="22"/>
          <w:szCs w:val="22"/>
        </w:rPr>
        <w:t xml:space="preserve">° do 45° - 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>z uwagi na podobny kąt nachylenia połaci dachowych budynk</w:t>
      </w:r>
      <w:r w:rsidR="006F17AB">
        <w:rPr>
          <w:color w:val="auto"/>
          <w:sz w:val="22"/>
          <w:szCs w:val="22"/>
          <w:shd w:val="clear" w:color="auto" w:fill="FFFFFF" w:themeFill="background1"/>
        </w:rPr>
        <w:t xml:space="preserve">ów 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  mieszkaln</w:t>
      </w:r>
      <w:r w:rsidR="006F17AB">
        <w:rPr>
          <w:color w:val="auto"/>
          <w:sz w:val="22"/>
          <w:szCs w:val="22"/>
          <w:shd w:val="clear" w:color="auto" w:fill="FFFFFF" w:themeFill="background1"/>
        </w:rPr>
        <w:t>ych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 </w:t>
      </w:r>
      <w:r w:rsidR="006F17AB" w:rsidRPr="006F17AB">
        <w:rPr>
          <w:color w:val="auto"/>
          <w:sz w:val="22"/>
          <w:szCs w:val="22"/>
        </w:rPr>
        <w:t>na działkach objętych analizą</w:t>
      </w:r>
      <w:r w:rsidR="006F17AB">
        <w:rPr>
          <w:color w:val="auto"/>
          <w:sz w:val="22"/>
          <w:szCs w:val="22"/>
        </w:rPr>
        <w:t>.</w:t>
      </w:r>
    </w:p>
    <w:p w14:paraId="0F7BB282" w14:textId="6E7A8A47" w:rsidR="00271F33" w:rsidRPr="0089747B" w:rsidRDefault="00D8103F" w:rsidP="000766DE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ind w:left="633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kierunek głównej kalenicy budynku mieszkalnego: </w:t>
      </w:r>
      <w:r w:rsidRPr="00944DAE">
        <w:rPr>
          <w:bCs/>
          <w:color w:val="auto"/>
          <w:sz w:val="22"/>
          <w:szCs w:val="22"/>
        </w:rPr>
        <w:t>prostopadły lub równoległy</w:t>
      </w:r>
      <w:r w:rsidRPr="00944DAE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 xml:space="preserve">(z tolerancją do 15%) </w:t>
      </w:r>
      <w:r w:rsidR="00845367" w:rsidRPr="0089747B">
        <w:rPr>
          <w:color w:val="auto"/>
          <w:sz w:val="22"/>
          <w:szCs w:val="22"/>
        </w:rPr>
        <w:t>do</w:t>
      </w:r>
      <w:r w:rsidR="00845367" w:rsidRPr="0089747B">
        <w:rPr>
          <w:rFonts w:eastAsia="Arial Unicode MS"/>
          <w:color w:val="auto"/>
          <w:sz w:val="22"/>
          <w:szCs w:val="22"/>
        </w:rPr>
        <w:t xml:space="preserve"> osi </w:t>
      </w:r>
      <w:r w:rsidR="00845367" w:rsidRPr="0089747B">
        <w:rPr>
          <w:color w:val="auto"/>
          <w:sz w:val="22"/>
          <w:szCs w:val="22"/>
        </w:rPr>
        <w:t xml:space="preserve">drogi gminnej </w:t>
      </w:r>
      <w:r w:rsidR="00A16522" w:rsidRPr="0089747B">
        <w:rPr>
          <w:color w:val="auto"/>
          <w:sz w:val="22"/>
          <w:szCs w:val="22"/>
        </w:rPr>
        <w:t>przyległej do działki inwestora</w:t>
      </w:r>
      <w:r w:rsidR="00410B62"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>- z uwagi na zachowanie ładu przestrzennego na przedmiotowym obszarze,</w:t>
      </w:r>
    </w:p>
    <w:p w14:paraId="7717DC9E" w14:textId="77777777" w:rsidR="001F795A" w:rsidRPr="001F795A" w:rsidRDefault="000C4FF8" w:rsidP="00925DA9">
      <w:pPr>
        <w:pStyle w:val="Akapitzlist"/>
        <w:numPr>
          <w:ilvl w:val="0"/>
          <w:numId w:val="20"/>
        </w:numPr>
        <w:spacing w:after="3" w:line="276" w:lineRule="auto"/>
        <w:ind w:left="709" w:right="0" w:hanging="28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udział powierzchni biologicznie czynnej: </w:t>
      </w:r>
    </w:p>
    <w:p w14:paraId="177BDD33" w14:textId="2AC2327E" w:rsidR="00271F33" w:rsidRPr="00C349ED" w:rsidRDefault="000C4FF8" w:rsidP="001F795A">
      <w:pPr>
        <w:pStyle w:val="Akapitzlist"/>
        <w:spacing w:after="3" w:line="276" w:lineRule="auto"/>
        <w:ind w:left="709" w:right="0" w:firstLine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minimum </w:t>
      </w:r>
      <w:r w:rsidR="00484D0D" w:rsidRPr="0089747B">
        <w:rPr>
          <w:color w:val="auto"/>
          <w:sz w:val="22"/>
          <w:szCs w:val="22"/>
          <w:shd w:val="clear" w:color="auto" w:fill="FFFFFF" w:themeFill="background1"/>
        </w:rPr>
        <w:t>7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0% - inny niż średni wskaźnik tego udziału dla obszaru analizowanego, </w:t>
      </w:r>
      <w:r w:rsidR="00CD0DDE" w:rsidRPr="00CD0DDE">
        <w:rPr>
          <w:color w:val="auto"/>
          <w:sz w:val="22"/>
          <w:szCs w:val="22"/>
          <w:shd w:val="clear" w:color="auto" w:fill="FFFFFF" w:themeFill="background1"/>
        </w:rPr>
        <w:t>z uwagi na charakter zabudowy rozproszonej oraz dominację terenów biologicznie czynnych w obszarze analizowanym,</w:t>
      </w:r>
    </w:p>
    <w:p w14:paraId="1FD0A653" w14:textId="77777777" w:rsidR="00C349ED" w:rsidRPr="0089747B" w:rsidRDefault="00C349ED" w:rsidP="00C349ED">
      <w:pPr>
        <w:pStyle w:val="Akapitzlist"/>
        <w:spacing w:after="3" w:line="276" w:lineRule="auto"/>
        <w:ind w:left="709" w:right="0" w:firstLine="0"/>
        <w:rPr>
          <w:color w:val="auto"/>
          <w:sz w:val="22"/>
          <w:szCs w:val="22"/>
        </w:rPr>
      </w:pPr>
    </w:p>
    <w:p w14:paraId="671E7988" w14:textId="20A0DAE2" w:rsidR="004A1E4B" w:rsidRDefault="004A1E4B" w:rsidP="00113CCE">
      <w:pPr>
        <w:pStyle w:val="Akapitzlist"/>
        <w:numPr>
          <w:ilvl w:val="0"/>
          <w:numId w:val="6"/>
        </w:numPr>
        <w:rPr>
          <w:color w:val="auto"/>
          <w:sz w:val="22"/>
          <w:szCs w:val="22"/>
        </w:rPr>
      </w:pPr>
      <w:r w:rsidRPr="004A1E4B">
        <w:rPr>
          <w:color w:val="auto"/>
          <w:sz w:val="22"/>
          <w:szCs w:val="22"/>
        </w:rPr>
        <w:t>Teren objęty analizą posiada zapewniony dostęp do drogi publicznej, w rozumieniu art. 2 pkt 14 ustawy o planowaniu i zagospodarowaniu przestrzennym, poprzez istniejący układ komunikacyjny. Warunek dostępu do drogi publicznej, o którym mowa w art. 61 ust. 1 pkt 2 ww. ustawy, uznaje się za spełniony.</w:t>
      </w:r>
    </w:p>
    <w:p w14:paraId="55F9C85F" w14:textId="77777777" w:rsidR="00C349ED" w:rsidRPr="004A1E4B" w:rsidRDefault="00C349ED" w:rsidP="00C349ED">
      <w:pPr>
        <w:pStyle w:val="Akapitzlist"/>
        <w:ind w:left="428" w:firstLine="0"/>
        <w:rPr>
          <w:color w:val="auto"/>
          <w:sz w:val="22"/>
          <w:szCs w:val="22"/>
        </w:rPr>
      </w:pPr>
    </w:p>
    <w:p w14:paraId="3FDB67A4" w14:textId="6A88CE29" w:rsidR="00271F33" w:rsidRDefault="006F17AB" w:rsidP="00925DA9">
      <w:pPr>
        <w:numPr>
          <w:ilvl w:val="0"/>
          <w:numId w:val="6"/>
        </w:numPr>
        <w:spacing w:line="276" w:lineRule="auto"/>
        <w:ind w:left="284" w:right="0" w:hanging="284"/>
        <w:rPr>
          <w:color w:val="auto"/>
          <w:sz w:val="22"/>
          <w:szCs w:val="22"/>
        </w:rPr>
      </w:pPr>
      <w:r w:rsidRPr="006F17AB">
        <w:rPr>
          <w:color w:val="auto"/>
          <w:sz w:val="22"/>
          <w:szCs w:val="22"/>
        </w:rPr>
        <w:t>Uzbrojenie terenu jest wystarczające dla planowanego zamierzenia budowlanego. Zaopatrzenie inwestycji w media przewiduje się z istniejącej lub projektowanej sieci elektroenergetycznej oraz sieci wodociągowej, na warunkach określonych przez właściwych gestorów sieci, co spełnia wymóg art. 61 ust. 1 pkt 3 ustawy o planowaniu i zagospodarowaniu przestrzennym.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1D59D915" w14:textId="13A35E25" w:rsidR="00C349ED" w:rsidRPr="0089747B" w:rsidRDefault="00C349ED" w:rsidP="00C349ED">
      <w:pPr>
        <w:spacing w:line="276" w:lineRule="auto"/>
        <w:ind w:left="0" w:right="0" w:firstLine="0"/>
        <w:rPr>
          <w:color w:val="auto"/>
          <w:sz w:val="22"/>
          <w:szCs w:val="22"/>
        </w:rPr>
      </w:pPr>
    </w:p>
    <w:p w14:paraId="5F23E348" w14:textId="63730322" w:rsidR="00271F33" w:rsidRPr="00391A3E" w:rsidRDefault="006E78A1" w:rsidP="00391A3E">
      <w:pPr>
        <w:numPr>
          <w:ilvl w:val="0"/>
          <w:numId w:val="6"/>
        </w:numPr>
        <w:spacing w:line="276" w:lineRule="auto"/>
        <w:ind w:left="284" w:right="0" w:hanging="284"/>
        <w:rPr>
          <w:color w:val="EE0000"/>
          <w:sz w:val="22"/>
          <w:szCs w:val="22"/>
        </w:rPr>
      </w:pPr>
      <w:r w:rsidRPr="006E78A1">
        <w:rPr>
          <w:b/>
          <w:bCs/>
          <w:color w:val="EE0000"/>
          <w:sz w:val="22"/>
          <w:szCs w:val="22"/>
        </w:rPr>
        <w:t xml:space="preserve"> </w:t>
      </w:r>
      <w:r w:rsidR="00391A3E" w:rsidRPr="00391A3E">
        <w:rPr>
          <w:color w:val="auto"/>
          <w:sz w:val="22"/>
          <w:szCs w:val="22"/>
        </w:rPr>
        <w:t xml:space="preserve">Teren inwestycji obejmuje grunty rolne </w:t>
      </w:r>
      <w:r w:rsidR="00391A3E" w:rsidRPr="00944DAE">
        <w:rPr>
          <w:bCs/>
          <w:color w:val="auto"/>
          <w:sz w:val="22"/>
          <w:szCs w:val="22"/>
        </w:rPr>
        <w:t>${</w:t>
      </w:r>
      <w:proofErr w:type="spellStart"/>
      <w:r w:rsidR="00391A3E" w:rsidRPr="00944DAE">
        <w:rPr>
          <w:bCs/>
          <w:color w:val="auto"/>
          <w:sz w:val="22"/>
          <w:szCs w:val="22"/>
        </w:rPr>
        <w:t>klasa_gruntu</w:t>
      </w:r>
      <w:proofErr w:type="spellEnd"/>
      <w:r w:rsidR="00391A3E" w:rsidRPr="00944DAE">
        <w:rPr>
          <w:bCs/>
          <w:color w:val="auto"/>
          <w:sz w:val="22"/>
          <w:szCs w:val="22"/>
        </w:rPr>
        <w:t>}</w:t>
      </w:r>
      <w:r w:rsidR="00391A3E" w:rsidRPr="00944DAE">
        <w:rPr>
          <w:color w:val="auto"/>
          <w:sz w:val="22"/>
          <w:szCs w:val="22"/>
        </w:rPr>
        <w:t xml:space="preserve">, </w:t>
      </w:r>
      <w:r w:rsidR="00391A3E" w:rsidRPr="00391A3E">
        <w:rPr>
          <w:color w:val="auto"/>
          <w:sz w:val="22"/>
          <w:szCs w:val="22"/>
        </w:rPr>
        <w:t>dla których kwestia zmiany przeznaczenia na cele nierolnicze podlega ocenie zgodnie z przepisami odrębnymi, w szczególności ustawą o ochronie gruntów rolnych i leśnych. Ewentualna konieczność uzyskania zgody na zmianę przeznaczenia gruntów rolnych zostanie rozstrzygnięta na dalszym etapie postępowania administracyjnego.</w:t>
      </w:r>
    </w:p>
    <w:p w14:paraId="51336B95" w14:textId="77777777" w:rsidR="00C349ED" w:rsidRPr="006E78A1" w:rsidRDefault="00C349ED" w:rsidP="006E78A1">
      <w:pPr>
        <w:spacing w:line="276" w:lineRule="auto"/>
        <w:ind w:left="284" w:right="0" w:firstLine="0"/>
        <w:rPr>
          <w:b/>
          <w:bCs/>
          <w:color w:val="EE0000"/>
          <w:sz w:val="22"/>
          <w:szCs w:val="22"/>
        </w:rPr>
      </w:pPr>
    </w:p>
    <w:p w14:paraId="452658CA" w14:textId="77777777" w:rsidR="00C21AF4" w:rsidRPr="0089747B" w:rsidRDefault="00C21AF4" w:rsidP="00C21AF4">
      <w:pPr>
        <w:numPr>
          <w:ilvl w:val="0"/>
          <w:numId w:val="6"/>
        </w:numPr>
        <w:spacing w:after="15" w:line="276" w:lineRule="auto"/>
        <w:ind w:left="284" w:right="0" w:hanging="28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Planowane zamierzenie inwestycyjne jest zgodne z przepisami odrębnymi, w szczególności z</w:t>
      </w:r>
      <w:r w:rsidRPr="0089747B">
        <w:rPr>
          <w:color w:val="auto"/>
          <w:sz w:val="22"/>
          <w:szCs w:val="22"/>
        </w:rPr>
        <w:t xml:space="preserve">: </w:t>
      </w:r>
    </w:p>
    <w:p w14:paraId="6B2918F1" w14:textId="77777777" w:rsidR="00C21AF4" w:rsidRPr="0089747B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ustawą z dnia 7 lipca 1994 r. – Prawo budowlane (Dz. U. z 2024 r. poz. 725 ze zm.);</w:t>
      </w:r>
    </w:p>
    <w:p w14:paraId="22AED468" w14:textId="77777777" w:rsidR="00C21AF4" w:rsidRPr="0089747B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rozporządzeniem Ministra Infrastruktury z dnia 12 kwietnia 2002 r. w sprawie warunków technicznych, jakim powinny odpowiadać budynki i ich usytuowanie (Dz. U. z 2024 r. poz. 690)</w:t>
      </w:r>
      <w:r>
        <w:rPr>
          <w:color w:val="auto"/>
          <w:sz w:val="22"/>
          <w:szCs w:val="22"/>
        </w:rPr>
        <w:t xml:space="preserve"> </w:t>
      </w:r>
    </w:p>
    <w:p w14:paraId="28176131" w14:textId="77777777" w:rsidR="00C21AF4" w:rsidRPr="0089747B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u</w:t>
      </w:r>
      <w:r w:rsidRPr="006E78A1">
        <w:rPr>
          <w:color w:val="auto"/>
          <w:sz w:val="22"/>
          <w:szCs w:val="22"/>
        </w:rPr>
        <w:t>stawą z dnia 27 marca 2003 r. o planowaniu i zagospodarowaniu przestrzennym (Dz. U. z 2024 r. poz. 1130);</w:t>
      </w:r>
    </w:p>
    <w:p w14:paraId="23F84C40" w14:textId="77777777" w:rsidR="00C21AF4" w:rsidRPr="006E78A1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b/>
          <w:i/>
          <w:sz w:val="22"/>
          <w:szCs w:val="22"/>
          <w:u w:val="single"/>
        </w:rPr>
      </w:pPr>
      <w:r w:rsidRPr="0089747B">
        <w:rPr>
          <w:color w:val="auto"/>
          <w:sz w:val="22"/>
          <w:szCs w:val="22"/>
        </w:rPr>
        <w:t>u</w:t>
      </w:r>
      <w:r w:rsidRPr="006E78A1">
        <w:rPr>
          <w:color w:val="auto"/>
          <w:sz w:val="22"/>
          <w:szCs w:val="22"/>
        </w:rPr>
        <w:t>stawą z dnia 16 kwietnia 2004 r. o ochronie przyrody (Dz. U. z 2024 r. poz. 1478);</w:t>
      </w:r>
    </w:p>
    <w:p w14:paraId="0791F69D" w14:textId="3CB31FB3" w:rsidR="00C21AF4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/>
        <w:rPr>
          <w:sz w:val="22"/>
          <w:szCs w:val="22"/>
        </w:rPr>
      </w:pPr>
      <w:r w:rsidRPr="0089747B">
        <w:rPr>
          <w:sz w:val="22"/>
          <w:szCs w:val="22"/>
        </w:rPr>
        <w:t xml:space="preserve"> </w:t>
      </w:r>
      <w:r w:rsidRPr="006E78A1">
        <w:rPr>
          <w:sz w:val="22"/>
          <w:szCs w:val="22"/>
        </w:rPr>
        <w:t>ustawą z dnia 3 lutego 1995 r. o ochronie gruntów rolnych i leśnych (Dz. U. z 2024 r. poz. 82);oraz pozostałymi przepisami mającymi zastosowanie do planowanego zamierzenia inwestycyjnego.</w:t>
      </w:r>
    </w:p>
    <w:p w14:paraId="3ED3F76F" w14:textId="77777777" w:rsidR="00C349ED" w:rsidRPr="00944DAE" w:rsidRDefault="00C349ED" w:rsidP="00C349ED">
      <w:pPr>
        <w:widowControl w:val="0"/>
        <w:tabs>
          <w:tab w:val="left" w:pos="709"/>
        </w:tabs>
        <w:suppressAutoHyphens/>
        <w:spacing w:after="0" w:line="276" w:lineRule="auto"/>
        <w:ind w:left="720" w:right="0" w:firstLine="0"/>
        <w:rPr>
          <w:color w:val="auto"/>
          <w:sz w:val="22"/>
          <w:szCs w:val="22"/>
        </w:rPr>
      </w:pPr>
    </w:p>
    <w:p w14:paraId="30961E14" w14:textId="41D9C381" w:rsidR="00C21AF4" w:rsidRPr="00944DAE" w:rsidRDefault="00C21AF4" w:rsidP="00925DA9">
      <w:pPr>
        <w:numPr>
          <w:ilvl w:val="0"/>
          <w:numId w:val="6"/>
        </w:numPr>
        <w:spacing w:after="15" w:line="276" w:lineRule="auto"/>
        <w:ind w:left="284" w:right="0" w:hanging="284"/>
        <w:rPr>
          <w:bCs/>
          <w:color w:val="auto"/>
          <w:sz w:val="22"/>
          <w:szCs w:val="22"/>
        </w:rPr>
      </w:pPr>
      <w:r w:rsidRPr="00944DAE">
        <w:rPr>
          <w:bCs/>
          <w:color w:val="auto"/>
          <w:sz w:val="22"/>
          <w:szCs w:val="22"/>
        </w:rPr>
        <w:t>Uwarunkowania wynikające z przepisów odrębnych:</w:t>
      </w:r>
    </w:p>
    <w:p w14:paraId="10098A15" w14:textId="5C02E327" w:rsidR="00C21AF4" w:rsidRPr="00944DAE" w:rsidRDefault="00C21AF4" w:rsidP="00944DAE">
      <w:pPr>
        <w:widowControl w:val="0"/>
        <w:tabs>
          <w:tab w:val="left" w:pos="709"/>
        </w:tabs>
        <w:suppressAutoHyphens/>
        <w:spacing w:after="0" w:line="276" w:lineRule="auto"/>
        <w:ind w:left="720" w:right="0" w:firstLine="0"/>
        <w:rPr>
          <w:bCs/>
          <w:color w:val="auto"/>
          <w:sz w:val="22"/>
          <w:szCs w:val="22"/>
        </w:rPr>
      </w:pPr>
      <w:r w:rsidRPr="00944DAE">
        <w:rPr>
          <w:bCs/>
          <w:color w:val="auto"/>
          <w:sz w:val="22"/>
          <w:szCs w:val="22"/>
        </w:rPr>
        <w:t>Teren objęty analizą położony jest:</w:t>
      </w:r>
      <w:r w:rsidR="00944DAE" w:rsidRPr="00944DAE">
        <w:rPr>
          <w:bCs/>
          <w:color w:val="auto"/>
          <w:sz w:val="22"/>
          <w:szCs w:val="22"/>
        </w:rPr>
        <w:t xml:space="preserve"> </w:t>
      </w:r>
      <w:r w:rsidRPr="00944DAE">
        <w:rPr>
          <w:bCs/>
          <w:color w:val="auto"/>
          <w:sz w:val="22"/>
          <w:szCs w:val="22"/>
        </w:rPr>
        <w:t>poza obszarami podlegającymi ochronie na podstawie przepisów odrębnych.</w:t>
      </w:r>
    </w:p>
    <w:p w14:paraId="73F6C535" w14:textId="77777777" w:rsidR="00944DAE" w:rsidRDefault="00944DAE" w:rsidP="001669A9">
      <w:pPr>
        <w:spacing w:after="31" w:line="276" w:lineRule="auto"/>
        <w:ind w:right="11"/>
        <w:jc w:val="center"/>
        <w:rPr>
          <w:b/>
          <w:bCs/>
          <w:color w:val="EE0000"/>
          <w:sz w:val="22"/>
          <w:szCs w:val="22"/>
        </w:rPr>
      </w:pPr>
    </w:p>
    <w:p w14:paraId="41C635E0" w14:textId="77777777" w:rsidR="00944DAE" w:rsidRDefault="00944DAE" w:rsidP="001669A9">
      <w:pPr>
        <w:spacing w:after="31" w:line="276" w:lineRule="auto"/>
        <w:ind w:right="11"/>
        <w:jc w:val="center"/>
        <w:rPr>
          <w:b/>
          <w:bCs/>
          <w:color w:val="EE0000"/>
          <w:sz w:val="22"/>
          <w:szCs w:val="22"/>
        </w:rPr>
      </w:pPr>
    </w:p>
    <w:p w14:paraId="6427250E" w14:textId="77777777" w:rsidR="00944DAE" w:rsidRDefault="00944DAE" w:rsidP="001669A9">
      <w:pPr>
        <w:spacing w:after="31" w:line="276" w:lineRule="auto"/>
        <w:ind w:right="11"/>
        <w:jc w:val="center"/>
        <w:rPr>
          <w:b/>
          <w:bCs/>
          <w:color w:val="EE0000"/>
          <w:sz w:val="22"/>
          <w:szCs w:val="22"/>
        </w:rPr>
      </w:pPr>
    </w:p>
    <w:p w14:paraId="4E886AE3" w14:textId="77777777" w:rsidR="00944DAE" w:rsidRDefault="00944DAE" w:rsidP="001669A9">
      <w:pPr>
        <w:spacing w:after="31" w:line="276" w:lineRule="auto"/>
        <w:ind w:right="11"/>
        <w:jc w:val="center"/>
        <w:rPr>
          <w:b/>
          <w:bCs/>
          <w:color w:val="EE0000"/>
          <w:sz w:val="22"/>
          <w:szCs w:val="22"/>
        </w:rPr>
      </w:pPr>
    </w:p>
    <w:p w14:paraId="1643F425" w14:textId="4CC5778E" w:rsidR="00271F33" w:rsidRPr="004A1E4B" w:rsidRDefault="004A1E4B" w:rsidP="001669A9">
      <w:pPr>
        <w:spacing w:after="31" w:line="276" w:lineRule="auto"/>
        <w:ind w:right="11"/>
        <w:jc w:val="center"/>
        <w:rPr>
          <w:b/>
          <w:color w:val="auto"/>
          <w:sz w:val="28"/>
          <w:szCs w:val="28"/>
          <w:u w:val="single" w:color="000000"/>
        </w:rPr>
      </w:pPr>
      <w:r w:rsidRPr="004A1E4B">
        <w:rPr>
          <w:b/>
          <w:color w:val="auto"/>
          <w:sz w:val="28"/>
          <w:szCs w:val="28"/>
          <w:u w:val="single" w:color="000000"/>
        </w:rPr>
        <w:lastRenderedPageBreak/>
        <w:t>Analiza stanu faktycznego i prawnego do decyzji o warunkach zabudowy dla</w:t>
      </w:r>
      <w:r w:rsidR="00E66F5B" w:rsidRPr="004A1E4B">
        <w:rPr>
          <w:b/>
          <w:color w:val="auto"/>
          <w:sz w:val="28"/>
          <w:szCs w:val="28"/>
          <w:u w:val="single"/>
        </w:rPr>
        <w:t xml:space="preserve"> </w:t>
      </w:r>
      <w:bookmarkStart w:id="6" w:name="_Hlk210127854"/>
      <w:r w:rsidRPr="004A1E4B">
        <w:rPr>
          <w:b/>
          <w:color w:val="auto"/>
          <w:sz w:val="28"/>
          <w:szCs w:val="28"/>
          <w:u w:val="single" w:color="000000"/>
        </w:rPr>
        <w:t>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projekt_nazwa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 na terenie działki nr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dn_nr_dzialki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w obrębie ewidencyjnym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dn_obreb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gm.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dn_gmina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</w:t>
      </w:r>
      <w:r w:rsidR="00770C9C" w:rsidRPr="004A1E4B">
        <w:rPr>
          <w:b/>
          <w:color w:val="auto"/>
          <w:sz w:val="28"/>
          <w:szCs w:val="28"/>
          <w:u w:val="single"/>
        </w:rPr>
        <w:t>.</w:t>
      </w:r>
      <w:bookmarkEnd w:id="6"/>
    </w:p>
    <w:p w14:paraId="47F9E1F1" w14:textId="77777777" w:rsidR="00271F33" w:rsidRPr="0089747B" w:rsidRDefault="000C4FF8" w:rsidP="00925DA9">
      <w:pPr>
        <w:spacing w:after="17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585DC4B9" w14:textId="77777777" w:rsidR="00271F33" w:rsidRPr="0089747B" w:rsidRDefault="000C4FF8" w:rsidP="00925DA9">
      <w:pPr>
        <w:numPr>
          <w:ilvl w:val="0"/>
          <w:numId w:val="7"/>
        </w:numPr>
        <w:spacing w:after="19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Podstawa prawna.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58272F8E" w14:textId="64C83C42" w:rsidR="00271F33" w:rsidRDefault="00FF7BCB" w:rsidP="00925DA9">
      <w:pPr>
        <w:spacing w:after="56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FF7BCB">
        <w:rPr>
          <w:color w:val="auto"/>
          <w:sz w:val="22"/>
          <w:szCs w:val="22"/>
        </w:rPr>
        <w:t>Analizę sporządzono na podstawie ustawy z dnia 27 marca 2003 r. o planowaniu i zagospodarowaniu przestrzennym (Dz. U. z 2024 r. poz. 1130), w szczególności art. 59 ust. 1, art. 60 ust. 1, art. 61 oraz art. 64 ust. 1 tej ustawy.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70BC8F22" w14:textId="77777777" w:rsidR="00C349ED" w:rsidRPr="0089747B" w:rsidRDefault="00C349ED" w:rsidP="00925DA9">
      <w:pPr>
        <w:spacing w:after="56" w:line="276" w:lineRule="auto"/>
        <w:ind w:left="0" w:right="0" w:firstLine="0"/>
        <w:jc w:val="left"/>
        <w:rPr>
          <w:color w:val="auto"/>
          <w:sz w:val="22"/>
          <w:szCs w:val="22"/>
        </w:rPr>
      </w:pPr>
    </w:p>
    <w:p w14:paraId="72582DC1" w14:textId="77777777" w:rsidR="00271F33" w:rsidRPr="0089747B" w:rsidRDefault="000C4FF8" w:rsidP="00925DA9">
      <w:pPr>
        <w:numPr>
          <w:ilvl w:val="0"/>
          <w:numId w:val="7"/>
        </w:numPr>
        <w:spacing w:after="19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Stan prawny nieruchomości.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09126D4A" w14:textId="53B4ED53" w:rsidR="00C349ED" w:rsidRDefault="00FF7BCB" w:rsidP="00925DA9">
      <w:pPr>
        <w:spacing w:after="59" w:line="276" w:lineRule="auto"/>
        <w:ind w:left="0" w:right="0" w:firstLine="0"/>
        <w:jc w:val="left"/>
        <w:rPr>
          <w:color w:val="EE0000"/>
          <w:sz w:val="22"/>
          <w:szCs w:val="22"/>
        </w:rPr>
      </w:pPr>
      <w:r w:rsidRPr="00FF7BCB">
        <w:rPr>
          <w:color w:val="auto"/>
          <w:sz w:val="22"/>
          <w:szCs w:val="22"/>
        </w:rPr>
        <w:t xml:space="preserve">Działka nr </w:t>
      </w:r>
      <w:r w:rsidRPr="00944DAE">
        <w:rPr>
          <w:bCs/>
          <w:color w:val="auto"/>
          <w:sz w:val="22"/>
          <w:szCs w:val="22"/>
        </w:rPr>
        <w:t>${</w:t>
      </w:r>
      <w:proofErr w:type="spellStart"/>
      <w:r w:rsidRPr="00944DAE">
        <w:rPr>
          <w:bCs/>
          <w:color w:val="auto"/>
          <w:sz w:val="22"/>
          <w:szCs w:val="22"/>
        </w:rPr>
        <w:t>dn_nr_dzialki</w:t>
      </w:r>
      <w:proofErr w:type="spellEnd"/>
      <w:r w:rsidRPr="00944DAE">
        <w:rPr>
          <w:bCs/>
          <w:color w:val="auto"/>
          <w:sz w:val="22"/>
          <w:szCs w:val="22"/>
        </w:rPr>
        <w:t>},</w:t>
      </w:r>
      <w:r w:rsidRPr="00944DAE">
        <w:rPr>
          <w:color w:val="auto"/>
          <w:sz w:val="22"/>
          <w:szCs w:val="22"/>
        </w:rPr>
        <w:t xml:space="preserve"> </w:t>
      </w:r>
      <w:r w:rsidRPr="00FF7BCB">
        <w:rPr>
          <w:color w:val="auto"/>
          <w:sz w:val="22"/>
          <w:szCs w:val="22"/>
        </w:rPr>
        <w:t xml:space="preserve">położona w obrębie ewidencyjnym </w:t>
      </w:r>
      <w:r w:rsidRPr="00944DAE">
        <w:rPr>
          <w:bCs/>
          <w:color w:val="auto"/>
          <w:sz w:val="22"/>
          <w:szCs w:val="22"/>
        </w:rPr>
        <w:t>${</w:t>
      </w:r>
      <w:proofErr w:type="spellStart"/>
      <w:r w:rsidRPr="00944DAE">
        <w:rPr>
          <w:bCs/>
          <w:color w:val="auto"/>
          <w:sz w:val="22"/>
          <w:szCs w:val="22"/>
        </w:rPr>
        <w:t>dn_obreb</w:t>
      </w:r>
      <w:proofErr w:type="spellEnd"/>
      <w:r w:rsidRPr="00944DAE">
        <w:rPr>
          <w:bCs/>
          <w:color w:val="auto"/>
          <w:sz w:val="22"/>
          <w:szCs w:val="22"/>
        </w:rPr>
        <w:t>}</w:t>
      </w:r>
      <w:r w:rsidRPr="00944DAE">
        <w:rPr>
          <w:color w:val="auto"/>
          <w:sz w:val="22"/>
          <w:szCs w:val="22"/>
        </w:rPr>
        <w:t xml:space="preserve">, </w:t>
      </w:r>
      <w:r w:rsidRPr="00FF7BCB">
        <w:rPr>
          <w:color w:val="auto"/>
          <w:sz w:val="22"/>
          <w:szCs w:val="22"/>
        </w:rPr>
        <w:t xml:space="preserve">gmina </w:t>
      </w:r>
      <w:r w:rsidRPr="00944DAE">
        <w:rPr>
          <w:bCs/>
          <w:color w:val="auto"/>
          <w:sz w:val="22"/>
          <w:szCs w:val="22"/>
        </w:rPr>
        <w:t>${</w:t>
      </w:r>
      <w:proofErr w:type="spellStart"/>
      <w:r w:rsidRPr="00944DAE">
        <w:rPr>
          <w:bCs/>
          <w:color w:val="auto"/>
          <w:sz w:val="22"/>
          <w:szCs w:val="22"/>
        </w:rPr>
        <w:t>dn_gmina</w:t>
      </w:r>
      <w:proofErr w:type="spellEnd"/>
      <w:r w:rsidRPr="00944DAE">
        <w:rPr>
          <w:bCs/>
          <w:color w:val="auto"/>
          <w:sz w:val="22"/>
          <w:szCs w:val="22"/>
        </w:rPr>
        <w:t>}</w:t>
      </w:r>
      <w:r w:rsidRPr="00944DAE">
        <w:rPr>
          <w:color w:val="auto"/>
          <w:sz w:val="22"/>
          <w:szCs w:val="22"/>
        </w:rPr>
        <w:t>,</w:t>
      </w:r>
      <w:r w:rsidRPr="00FF7BCB">
        <w:rPr>
          <w:color w:val="auto"/>
          <w:sz w:val="22"/>
          <w:szCs w:val="22"/>
        </w:rPr>
        <w:t xml:space="preserve"> stanowi własność </w:t>
      </w:r>
      <w:r w:rsidRPr="00F1613E">
        <w:rPr>
          <w:bCs/>
          <w:color w:val="auto"/>
          <w:sz w:val="22"/>
          <w:szCs w:val="22"/>
        </w:rPr>
        <w:t>osób fizycznych</w:t>
      </w:r>
      <w:r w:rsidRPr="00F1613E">
        <w:rPr>
          <w:color w:val="auto"/>
          <w:sz w:val="22"/>
          <w:szCs w:val="22"/>
        </w:rPr>
        <w:t>.</w:t>
      </w:r>
      <w:r w:rsidR="000C4FF8" w:rsidRPr="00F1613E">
        <w:rPr>
          <w:color w:val="auto"/>
          <w:sz w:val="22"/>
          <w:szCs w:val="22"/>
        </w:rPr>
        <w:t xml:space="preserve"> </w:t>
      </w:r>
    </w:p>
    <w:p w14:paraId="5F016CE1" w14:textId="77777777" w:rsidR="00AD737F" w:rsidRPr="00AD737F" w:rsidRDefault="00AD737F" w:rsidP="00925DA9">
      <w:pPr>
        <w:spacing w:after="59" w:line="276" w:lineRule="auto"/>
        <w:ind w:left="0" w:right="0" w:firstLine="0"/>
        <w:jc w:val="left"/>
        <w:rPr>
          <w:color w:val="EE0000"/>
          <w:sz w:val="22"/>
          <w:szCs w:val="22"/>
        </w:rPr>
      </w:pPr>
    </w:p>
    <w:p w14:paraId="272D678E" w14:textId="77777777" w:rsidR="00271F33" w:rsidRPr="0089747B" w:rsidRDefault="000C4FF8" w:rsidP="00925DA9">
      <w:pPr>
        <w:numPr>
          <w:ilvl w:val="0"/>
          <w:numId w:val="7"/>
        </w:numPr>
        <w:spacing w:after="19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Stan faktyczny nieruchomości.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2A84E8E0" w14:textId="2DA1D8CC" w:rsidR="00FF7BCB" w:rsidRDefault="000C4FF8" w:rsidP="00925DA9">
      <w:pPr>
        <w:spacing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Przedmiotowy teren stanowi grunt rolny klasy </w:t>
      </w:r>
      <w:r w:rsidR="00FF7BCB" w:rsidRPr="00944DAE">
        <w:rPr>
          <w:bCs/>
          <w:color w:val="auto"/>
          <w:sz w:val="22"/>
          <w:szCs w:val="22"/>
        </w:rPr>
        <w:t>${</w:t>
      </w:r>
      <w:proofErr w:type="spellStart"/>
      <w:r w:rsidR="00FF7BCB" w:rsidRPr="00944DAE">
        <w:rPr>
          <w:bCs/>
          <w:color w:val="auto"/>
          <w:sz w:val="22"/>
          <w:szCs w:val="22"/>
        </w:rPr>
        <w:t>klasa_gruntu</w:t>
      </w:r>
      <w:proofErr w:type="spellEnd"/>
      <w:r w:rsidR="00FF7BCB" w:rsidRPr="00944DAE">
        <w:rPr>
          <w:bCs/>
          <w:color w:val="auto"/>
          <w:sz w:val="22"/>
          <w:szCs w:val="22"/>
        </w:rPr>
        <w:t>}</w:t>
      </w:r>
      <w:r w:rsidR="00AF0B2F" w:rsidRPr="00944DAE">
        <w:rPr>
          <w:bCs/>
          <w:color w:val="auto"/>
          <w:sz w:val="22"/>
          <w:szCs w:val="22"/>
        </w:rPr>
        <w:t>,</w:t>
      </w:r>
      <w:r w:rsidR="00322E91" w:rsidRPr="0089747B">
        <w:rPr>
          <w:color w:val="auto"/>
          <w:sz w:val="22"/>
          <w:szCs w:val="22"/>
        </w:rPr>
        <w:t xml:space="preserve"> o powierzchni </w:t>
      </w:r>
      <w:r w:rsidR="00FF7BCB" w:rsidRPr="00944DAE">
        <w:rPr>
          <w:bCs/>
          <w:color w:val="auto"/>
          <w:sz w:val="22"/>
          <w:szCs w:val="22"/>
        </w:rPr>
        <w:t>${</w:t>
      </w:r>
      <w:proofErr w:type="spellStart"/>
      <w:r w:rsidR="00FF7BCB" w:rsidRPr="00944DAE">
        <w:rPr>
          <w:bCs/>
          <w:color w:val="auto"/>
          <w:sz w:val="22"/>
          <w:szCs w:val="22"/>
        </w:rPr>
        <w:t>pow_dzialki</w:t>
      </w:r>
      <w:proofErr w:type="spellEnd"/>
      <w:r w:rsidR="00FF7BCB" w:rsidRPr="00944DAE">
        <w:rPr>
          <w:bCs/>
          <w:color w:val="auto"/>
          <w:sz w:val="22"/>
          <w:szCs w:val="22"/>
        </w:rPr>
        <w:t>}</w:t>
      </w:r>
      <w:r w:rsidR="004A1E4B" w:rsidRPr="00944DAE">
        <w:rPr>
          <w:bCs/>
          <w:color w:val="auto"/>
          <w:sz w:val="22"/>
          <w:szCs w:val="22"/>
        </w:rPr>
        <w:t xml:space="preserve"> ha</w:t>
      </w:r>
      <w:r w:rsidRPr="00944DAE">
        <w:rPr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 xml:space="preserve"> </w:t>
      </w:r>
      <w:r w:rsidR="00FF7BCB" w:rsidRPr="00FF7BCB">
        <w:rPr>
          <w:color w:val="auto"/>
          <w:sz w:val="22"/>
          <w:szCs w:val="22"/>
        </w:rPr>
        <w:t>Działka położona jest w obszarze posiadającym dostęp do drogi publicznej, w otoczeniu istniejącej zabudowy oraz infrastruktury technicznej.</w:t>
      </w:r>
    </w:p>
    <w:p w14:paraId="3E7E0486" w14:textId="77777777" w:rsidR="00271F33" w:rsidRDefault="00FF7BCB" w:rsidP="00925DA9">
      <w:pPr>
        <w:spacing w:line="276" w:lineRule="auto"/>
        <w:ind w:right="0"/>
        <w:rPr>
          <w:color w:val="auto"/>
          <w:sz w:val="22"/>
          <w:szCs w:val="22"/>
        </w:rPr>
      </w:pPr>
      <w:r w:rsidRPr="00FF7BCB">
        <w:rPr>
          <w:color w:val="auto"/>
          <w:sz w:val="22"/>
          <w:szCs w:val="22"/>
        </w:rPr>
        <w:t>Teren nie jest obecnie wykorzystywany rolniczo i w stanie faktycznym stanowi odłóg.</w:t>
      </w:r>
      <w:bookmarkStart w:id="7" w:name="_GoBack"/>
      <w:bookmarkEnd w:id="7"/>
    </w:p>
    <w:p w14:paraId="72A631E4" w14:textId="77777777" w:rsidR="00EA2043" w:rsidRPr="0089747B" w:rsidRDefault="00EA2043" w:rsidP="00EA2043">
      <w:pPr>
        <w:spacing w:after="59" w:line="276" w:lineRule="auto"/>
        <w:ind w:left="0" w:right="0" w:firstLine="0"/>
        <w:jc w:val="left"/>
        <w:rPr>
          <w:color w:val="auto"/>
          <w:sz w:val="22"/>
          <w:szCs w:val="22"/>
        </w:rPr>
      </w:pPr>
    </w:p>
    <w:p w14:paraId="6CD4F4BB" w14:textId="77777777" w:rsidR="00EA2043" w:rsidRPr="0089747B" w:rsidRDefault="00EA2043" w:rsidP="00EA2043">
      <w:pPr>
        <w:spacing w:after="19" w:line="276" w:lineRule="auto"/>
        <w:ind w:right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Strony postępowania: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40BDA258" w14:textId="77777777" w:rsidR="00EA2043" w:rsidRPr="0089747B" w:rsidRDefault="00EA2043" w:rsidP="00EA2043">
      <w:pPr>
        <w:spacing w:after="17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609DFE9" w14:textId="77777777" w:rsidR="00EA2043" w:rsidRDefault="00EA2043" w:rsidP="00031202">
      <w:pPr>
        <w:numPr>
          <w:ilvl w:val="0"/>
          <w:numId w:val="30"/>
        </w:numPr>
        <w:tabs>
          <w:tab w:val="center" w:pos="284"/>
          <w:tab w:val="right" w:pos="851"/>
        </w:tabs>
        <w:spacing w:after="0" w:line="276" w:lineRule="auto"/>
        <w:ind w:right="-285"/>
        <w:jc w:val="left"/>
        <w:rPr>
          <w:bCs/>
          <w:color w:val="auto"/>
          <w:sz w:val="22"/>
          <w:szCs w:val="22"/>
        </w:rPr>
      </w:pPr>
      <w:r w:rsidRPr="001C7446">
        <w:rPr>
          <w:bCs/>
          <w:color w:val="auto"/>
          <w:sz w:val="22"/>
          <w:szCs w:val="22"/>
        </w:rPr>
        <w:t>${nazwisko}  ul. ${ulica} ${</w:t>
      </w:r>
      <w:proofErr w:type="spellStart"/>
      <w:r w:rsidRPr="001C7446">
        <w:rPr>
          <w:bCs/>
          <w:color w:val="auto"/>
          <w:sz w:val="22"/>
          <w:szCs w:val="22"/>
        </w:rPr>
        <w:t>nr_bud</w:t>
      </w:r>
      <w:proofErr w:type="spellEnd"/>
      <w:r w:rsidRPr="001C7446">
        <w:rPr>
          <w:bCs/>
          <w:color w:val="auto"/>
          <w:sz w:val="22"/>
          <w:szCs w:val="22"/>
        </w:rPr>
        <w:t>} / ${</w:t>
      </w:r>
      <w:proofErr w:type="spellStart"/>
      <w:r w:rsidRPr="001C7446">
        <w:rPr>
          <w:bCs/>
          <w:color w:val="auto"/>
          <w:sz w:val="22"/>
          <w:szCs w:val="22"/>
        </w:rPr>
        <w:t>nr_lok</w:t>
      </w:r>
      <w:proofErr w:type="spellEnd"/>
      <w:r w:rsidRPr="001C7446">
        <w:rPr>
          <w:bCs/>
          <w:color w:val="auto"/>
          <w:sz w:val="22"/>
          <w:szCs w:val="22"/>
        </w:rPr>
        <w:t>}</w:t>
      </w:r>
      <w:r>
        <w:rPr>
          <w:bCs/>
          <w:color w:val="auto"/>
          <w:sz w:val="22"/>
          <w:szCs w:val="22"/>
        </w:rPr>
        <w:t>,</w:t>
      </w:r>
      <w:r w:rsidRPr="001C7446">
        <w:rPr>
          <w:bCs/>
          <w:color w:val="auto"/>
          <w:sz w:val="22"/>
          <w:szCs w:val="22"/>
        </w:rPr>
        <w:t xml:space="preserve">  ${</w:t>
      </w:r>
      <w:proofErr w:type="spellStart"/>
      <w:r w:rsidRPr="001C7446">
        <w:rPr>
          <w:bCs/>
          <w:color w:val="auto"/>
          <w:sz w:val="22"/>
          <w:szCs w:val="22"/>
        </w:rPr>
        <w:t>kodpocztowy</w:t>
      </w:r>
      <w:proofErr w:type="spellEnd"/>
      <w:r w:rsidRPr="001C7446">
        <w:rPr>
          <w:bCs/>
          <w:color w:val="auto"/>
          <w:sz w:val="22"/>
          <w:szCs w:val="22"/>
        </w:rPr>
        <w:t>} ${miasto}</w:t>
      </w:r>
    </w:p>
    <w:p w14:paraId="197F7901" w14:textId="7200D551" w:rsidR="00031202" w:rsidRDefault="00031202" w:rsidP="00031202">
      <w:pPr>
        <w:numPr>
          <w:ilvl w:val="0"/>
          <w:numId w:val="30"/>
        </w:numPr>
        <w:tabs>
          <w:tab w:val="center" w:pos="284"/>
          <w:tab w:val="right" w:pos="851"/>
        </w:tabs>
        <w:spacing w:after="0" w:line="276" w:lineRule="auto"/>
        <w:ind w:right="-285"/>
        <w:jc w:val="lef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………………………………………………..</w:t>
      </w:r>
    </w:p>
    <w:p w14:paraId="5B1D2C36" w14:textId="4A51E877" w:rsidR="001C7446" w:rsidRPr="00031202" w:rsidRDefault="001C7446" w:rsidP="00031202">
      <w:pPr>
        <w:tabs>
          <w:tab w:val="center" w:pos="284"/>
          <w:tab w:val="right" w:pos="851"/>
        </w:tabs>
        <w:spacing w:after="59" w:line="276" w:lineRule="auto"/>
        <w:ind w:left="0" w:right="0" w:firstLine="0"/>
        <w:jc w:val="left"/>
        <w:rPr>
          <w:bCs/>
          <w:color w:val="auto"/>
          <w:sz w:val="22"/>
          <w:szCs w:val="22"/>
        </w:rPr>
      </w:pPr>
    </w:p>
    <w:sectPr w:rsidR="001C7446" w:rsidRPr="00031202" w:rsidSect="004E73CE">
      <w:pgSz w:w="11906" w:h="16838"/>
      <w:pgMar w:top="1440" w:right="1558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788678E"/>
    <w:name w:val="WW8Num1"/>
    <w:lvl w:ilvl="0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  <w:lvl w:ilvl="1">
      <w:start w:val="1"/>
      <w:numFmt w:val="decimal"/>
      <w:lvlText w:val="%2."/>
      <w:lvlJc w:val="left"/>
      <w:pPr>
        <w:tabs>
          <w:tab w:val="num" w:pos="730"/>
        </w:tabs>
        <w:ind w:left="73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1090"/>
        </w:tabs>
        <w:ind w:left="1090" w:hanging="360"/>
      </w:pPr>
    </w:lvl>
    <w:lvl w:ilvl="3">
      <w:start w:val="1"/>
      <w:numFmt w:val="decimal"/>
      <w:lvlText w:val="%4."/>
      <w:lvlJc w:val="left"/>
      <w:pPr>
        <w:tabs>
          <w:tab w:val="num" w:pos="1450"/>
        </w:tabs>
        <w:ind w:left="1450" w:hanging="360"/>
      </w:pPr>
    </w:lvl>
    <w:lvl w:ilvl="4">
      <w:start w:val="1"/>
      <w:numFmt w:val="decimal"/>
      <w:lvlText w:val="%5."/>
      <w:lvlJc w:val="left"/>
      <w:pPr>
        <w:tabs>
          <w:tab w:val="num" w:pos="1810"/>
        </w:tabs>
        <w:ind w:left="1810" w:hanging="360"/>
      </w:pPr>
    </w:lvl>
    <w:lvl w:ilvl="5">
      <w:start w:val="1"/>
      <w:numFmt w:val="decimal"/>
      <w:lvlText w:val="%6."/>
      <w:lvlJc w:val="left"/>
      <w:pPr>
        <w:tabs>
          <w:tab w:val="num" w:pos="2170"/>
        </w:tabs>
        <w:ind w:left="2170" w:hanging="360"/>
      </w:pPr>
    </w:lvl>
    <w:lvl w:ilvl="6">
      <w:start w:val="1"/>
      <w:numFmt w:val="decimal"/>
      <w:lvlText w:val="%7."/>
      <w:lvlJc w:val="left"/>
      <w:pPr>
        <w:tabs>
          <w:tab w:val="num" w:pos="2530"/>
        </w:tabs>
        <w:ind w:left="2530" w:hanging="360"/>
      </w:pPr>
    </w:lvl>
    <w:lvl w:ilvl="7">
      <w:start w:val="1"/>
      <w:numFmt w:val="decimal"/>
      <w:lvlText w:val="%8."/>
      <w:lvlJc w:val="left"/>
      <w:pPr>
        <w:tabs>
          <w:tab w:val="num" w:pos="2890"/>
        </w:tabs>
        <w:ind w:left="2890" w:hanging="360"/>
      </w:pPr>
    </w:lvl>
    <w:lvl w:ilvl="8">
      <w:start w:val="1"/>
      <w:numFmt w:val="decimal"/>
      <w:lvlText w:val="%9."/>
      <w:lvlJc w:val="left"/>
      <w:pPr>
        <w:tabs>
          <w:tab w:val="num" w:pos="3250"/>
        </w:tabs>
        <w:ind w:left="3250" w:hanging="360"/>
      </w:pPr>
    </w:lvl>
  </w:abstractNum>
  <w:abstractNum w:abstractNumId="1" w15:restartNumberingAfterBreak="0">
    <w:nsid w:val="06302288"/>
    <w:multiLevelType w:val="hybridMultilevel"/>
    <w:tmpl w:val="C44C10BC"/>
    <w:lvl w:ilvl="0" w:tplc="AE880C96">
      <w:start w:val="8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24CE7"/>
    <w:multiLevelType w:val="multilevel"/>
    <w:tmpl w:val="AC08308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1212" w:hanging="360"/>
      </w:pPr>
      <w:rPr>
        <w:rFonts w:hint="default"/>
        <w:b w:val="0"/>
        <w:i w:val="0"/>
      </w:rPr>
    </w:lvl>
    <w:lvl w:ilvl="2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C82D08"/>
    <w:multiLevelType w:val="hybridMultilevel"/>
    <w:tmpl w:val="7C7657D6"/>
    <w:lvl w:ilvl="0" w:tplc="01824F6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04F90"/>
    <w:multiLevelType w:val="hybridMultilevel"/>
    <w:tmpl w:val="040EE8BA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20DE3"/>
    <w:multiLevelType w:val="multilevel"/>
    <w:tmpl w:val="2AF09AC0"/>
    <w:lvl w:ilvl="0">
      <w:start w:val="1"/>
      <w:numFmt w:val="lowerLetter"/>
      <w:lvlText w:val="%1)"/>
      <w:lvlJc w:val="left"/>
      <w:pPr>
        <w:ind w:left="563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5B0795"/>
    <w:multiLevelType w:val="hybridMultilevel"/>
    <w:tmpl w:val="17CAE2D4"/>
    <w:lvl w:ilvl="0" w:tplc="04150017">
      <w:start w:val="1"/>
      <w:numFmt w:val="lowerLetter"/>
      <w:lvlText w:val="%1)"/>
      <w:lvlJc w:val="left"/>
      <w:pPr>
        <w:ind w:left="2130" w:hanging="360"/>
      </w:pPr>
    </w:lvl>
    <w:lvl w:ilvl="1" w:tplc="04150019">
      <w:start w:val="1"/>
      <w:numFmt w:val="lowerLetter"/>
      <w:lvlText w:val="%2."/>
      <w:lvlJc w:val="left"/>
      <w:pPr>
        <w:ind w:left="2850" w:hanging="360"/>
      </w:pPr>
    </w:lvl>
    <w:lvl w:ilvl="2" w:tplc="0415001B">
      <w:start w:val="1"/>
      <w:numFmt w:val="lowerRoman"/>
      <w:lvlText w:val="%3."/>
      <w:lvlJc w:val="right"/>
      <w:pPr>
        <w:ind w:left="3570" w:hanging="180"/>
      </w:pPr>
    </w:lvl>
    <w:lvl w:ilvl="3" w:tplc="0415000F">
      <w:start w:val="1"/>
      <w:numFmt w:val="decimal"/>
      <w:lvlText w:val="%4."/>
      <w:lvlJc w:val="left"/>
      <w:pPr>
        <w:ind w:left="4290" w:hanging="360"/>
      </w:pPr>
    </w:lvl>
    <w:lvl w:ilvl="4" w:tplc="04150019">
      <w:start w:val="1"/>
      <w:numFmt w:val="lowerLetter"/>
      <w:lvlText w:val="%5."/>
      <w:lvlJc w:val="left"/>
      <w:pPr>
        <w:ind w:left="5010" w:hanging="360"/>
      </w:pPr>
    </w:lvl>
    <w:lvl w:ilvl="5" w:tplc="0415001B">
      <w:start w:val="1"/>
      <w:numFmt w:val="lowerRoman"/>
      <w:lvlText w:val="%6."/>
      <w:lvlJc w:val="right"/>
      <w:pPr>
        <w:ind w:left="5730" w:hanging="180"/>
      </w:pPr>
    </w:lvl>
    <w:lvl w:ilvl="6" w:tplc="0415000F">
      <w:start w:val="1"/>
      <w:numFmt w:val="decimal"/>
      <w:lvlText w:val="%7."/>
      <w:lvlJc w:val="left"/>
      <w:pPr>
        <w:ind w:left="6450" w:hanging="360"/>
      </w:pPr>
    </w:lvl>
    <w:lvl w:ilvl="7" w:tplc="04150019">
      <w:start w:val="1"/>
      <w:numFmt w:val="lowerLetter"/>
      <w:lvlText w:val="%8."/>
      <w:lvlJc w:val="left"/>
      <w:pPr>
        <w:ind w:left="7170" w:hanging="360"/>
      </w:pPr>
    </w:lvl>
    <w:lvl w:ilvl="8" w:tplc="0415001B">
      <w:start w:val="1"/>
      <w:numFmt w:val="lowerRoman"/>
      <w:lvlText w:val="%9."/>
      <w:lvlJc w:val="right"/>
      <w:pPr>
        <w:ind w:left="7890" w:hanging="180"/>
      </w:pPr>
    </w:lvl>
  </w:abstractNum>
  <w:abstractNum w:abstractNumId="7" w15:restartNumberingAfterBreak="0">
    <w:nsid w:val="134E5962"/>
    <w:multiLevelType w:val="multilevel"/>
    <w:tmpl w:val="D460E870"/>
    <w:lvl w:ilvl="0">
      <w:start w:val="1"/>
      <w:numFmt w:val="decimal"/>
      <w:lvlText w:val="%1."/>
      <w:lvlJc w:val="left"/>
      <w:pPr>
        <w:ind w:left="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7971E5"/>
    <w:multiLevelType w:val="hybridMultilevel"/>
    <w:tmpl w:val="54CA4B74"/>
    <w:lvl w:ilvl="0" w:tplc="A38245EA">
      <w:start w:val="1"/>
      <w:numFmt w:val="decimal"/>
      <w:lvlText w:val="3.%1."/>
      <w:lvlJc w:val="left"/>
      <w:pPr>
        <w:ind w:left="114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9" w15:restartNumberingAfterBreak="0">
    <w:nsid w:val="23356DA9"/>
    <w:multiLevelType w:val="hybridMultilevel"/>
    <w:tmpl w:val="87647B8E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B63B7"/>
    <w:multiLevelType w:val="hybridMultilevel"/>
    <w:tmpl w:val="D82A84FE"/>
    <w:lvl w:ilvl="0" w:tplc="8A14C8F2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05D29"/>
    <w:multiLevelType w:val="hybridMultilevel"/>
    <w:tmpl w:val="827C6FF4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13FE7"/>
    <w:multiLevelType w:val="multilevel"/>
    <w:tmpl w:val="776268E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13" w15:restartNumberingAfterBreak="0">
    <w:nsid w:val="2F58759B"/>
    <w:multiLevelType w:val="hybridMultilevel"/>
    <w:tmpl w:val="F4006612"/>
    <w:lvl w:ilvl="0" w:tplc="4210E16C">
      <w:start w:val="1"/>
      <w:numFmt w:val="decimal"/>
      <w:lvlText w:val="%1."/>
      <w:lvlJc w:val="left"/>
      <w:pPr>
        <w:ind w:left="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54A0CA">
      <w:start w:val="1"/>
      <w:numFmt w:val="lowerLetter"/>
      <w:lvlText w:val="%2"/>
      <w:lvlJc w:val="left"/>
      <w:pPr>
        <w:ind w:left="1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8EC910">
      <w:start w:val="1"/>
      <w:numFmt w:val="lowerRoman"/>
      <w:lvlText w:val="%3"/>
      <w:lvlJc w:val="left"/>
      <w:pPr>
        <w:ind w:left="2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B8068C">
      <w:start w:val="1"/>
      <w:numFmt w:val="decimal"/>
      <w:lvlText w:val="%4"/>
      <w:lvlJc w:val="left"/>
      <w:pPr>
        <w:ind w:left="2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A2CCE6">
      <w:start w:val="1"/>
      <w:numFmt w:val="lowerLetter"/>
      <w:lvlText w:val="%5"/>
      <w:lvlJc w:val="left"/>
      <w:pPr>
        <w:ind w:left="3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387110">
      <w:start w:val="1"/>
      <w:numFmt w:val="lowerRoman"/>
      <w:lvlText w:val="%6"/>
      <w:lvlJc w:val="left"/>
      <w:pPr>
        <w:ind w:left="4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5ECBEC">
      <w:start w:val="1"/>
      <w:numFmt w:val="decimal"/>
      <w:lvlText w:val="%7"/>
      <w:lvlJc w:val="left"/>
      <w:pPr>
        <w:ind w:left="5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BC8A4C">
      <w:start w:val="1"/>
      <w:numFmt w:val="lowerLetter"/>
      <w:lvlText w:val="%8"/>
      <w:lvlJc w:val="left"/>
      <w:pPr>
        <w:ind w:left="5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E80CD6">
      <w:start w:val="1"/>
      <w:numFmt w:val="lowerRoman"/>
      <w:lvlText w:val="%9"/>
      <w:lvlJc w:val="left"/>
      <w:pPr>
        <w:ind w:left="6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2CB62E6"/>
    <w:multiLevelType w:val="hybridMultilevel"/>
    <w:tmpl w:val="6860C492"/>
    <w:lvl w:ilvl="0" w:tplc="CAC4444A">
      <w:start w:val="1"/>
      <w:numFmt w:val="decimal"/>
      <w:lvlText w:val="%1."/>
      <w:lvlJc w:val="left"/>
      <w:pPr>
        <w:ind w:left="283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69C4BC8"/>
    <w:multiLevelType w:val="hybridMultilevel"/>
    <w:tmpl w:val="DF86D7E8"/>
    <w:lvl w:ilvl="0" w:tplc="01DCB084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B4B51"/>
    <w:multiLevelType w:val="multilevel"/>
    <w:tmpl w:val="2E78FA7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17" w15:restartNumberingAfterBreak="0">
    <w:nsid w:val="416F0C9A"/>
    <w:multiLevelType w:val="hybridMultilevel"/>
    <w:tmpl w:val="36ACC33C"/>
    <w:lvl w:ilvl="0" w:tplc="5364BEAE">
      <w:start w:val="4"/>
      <w:numFmt w:val="lowerLetter"/>
      <w:lvlText w:val="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45D23B1A"/>
    <w:multiLevelType w:val="hybridMultilevel"/>
    <w:tmpl w:val="18A4D37A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7294661"/>
    <w:multiLevelType w:val="hybridMultilevel"/>
    <w:tmpl w:val="E31AF48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BA90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E21C0"/>
    <w:multiLevelType w:val="hybridMultilevel"/>
    <w:tmpl w:val="E6E0DC32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A504DC"/>
    <w:multiLevelType w:val="hybridMultilevel"/>
    <w:tmpl w:val="2826C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42C4F"/>
    <w:multiLevelType w:val="hybridMultilevel"/>
    <w:tmpl w:val="5BECD36A"/>
    <w:lvl w:ilvl="0" w:tplc="3F3E9D5E">
      <w:start w:val="1"/>
      <w:numFmt w:val="decimal"/>
      <w:lvlText w:val="%1."/>
      <w:lvlJc w:val="left"/>
      <w:pPr>
        <w:ind w:left="283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6EB38">
      <w:start w:val="1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E2C5B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20F78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C6783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EC591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14402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56724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DE7A7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A81500"/>
    <w:multiLevelType w:val="multilevel"/>
    <w:tmpl w:val="6A3C21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4" w15:restartNumberingAfterBreak="0">
    <w:nsid w:val="66A05D7B"/>
    <w:multiLevelType w:val="hybridMultilevel"/>
    <w:tmpl w:val="E4B229CA"/>
    <w:lvl w:ilvl="0" w:tplc="7E005BA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6EB9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028EE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F8A2A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CA83A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680DE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6A536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103004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96EED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730752D"/>
    <w:multiLevelType w:val="hybridMultilevel"/>
    <w:tmpl w:val="2408A55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BA90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703E5"/>
    <w:multiLevelType w:val="multilevel"/>
    <w:tmpl w:val="4E08F37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u w:val="singl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27" w15:restartNumberingAfterBreak="0">
    <w:nsid w:val="77204C96"/>
    <w:multiLevelType w:val="hybridMultilevel"/>
    <w:tmpl w:val="B2AA9480"/>
    <w:lvl w:ilvl="0" w:tplc="66624280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E1A0E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1A544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08B564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A542E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08B38C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32019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D6179C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A096F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8F9382D"/>
    <w:multiLevelType w:val="hybridMultilevel"/>
    <w:tmpl w:val="0FF47EC6"/>
    <w:lvl w:ilvl="0" w:tplc="2E70C506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79EE605B"/>
    <w:multiLevelType w:val="hybridMultilevel"/>
    <w:tmpl w:val="B4080E36"/>
    <w:lvl w:ilvl="0" w:tplc="17BA906A">
      <w:start w:val="1"/>
      <w:numFmt w:val="bullet"/>
      <w:lvlText w:val=""/>
      <w:lvlJc w:val="left"/>
      <w:pPr>
        <w:ind w:left="469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455" w:hanging="360"/>
      </w:pPr>
      <w:rPr>
        <w:rFonts w:ascii="Wingdings" w:hAnsi="Wingdings" w:hint="default"/>
      </w:rPr>
    </w:lvl>
  </w:abstractNum>
  <w:abstractNum w:abstractNumId="30" w15:restartNumberingAfterBreak="0">
    <w:nsid w:val="7EA721C9"/>
    <w:multiLevelType w:val="hybridMultilevel"/>
    <w:tmpl w:val="CD7E161E"/>
    <w:lvl w:ilvl="0" w:tplc="7F38F5D0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DCB084">
      <w:start w:val="1"/>
      <w:numFmt w:val="lowerLetter"/>
      <w:lvlText w:val="%2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E268D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6E37A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0C9FD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8259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060B1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E293E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6A1DE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27"/>
  </w:num>
  <w:num w:numId="4">
    <w:abstractNumId w:val="13"/>
  </w:num>
  <w:num w:numId="5">
    <w:abstractNumId w:val="24"/>
  </w:num>
  <w:num w:numId="6">
    <w:abstractNumId w:val="30"/>
  </w:num>
  <w:num w:numId="7">
    <w:abstractNumId w:val="2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6"/>
  </w:num>
  <w:num w:numId="11">
    <w:abstractNumId w:val="6"/>
  </w:num>
  <w:num w:numId="12">
    <w:abstractNumId w:val="23"/>
  </w:num>
  <w:num w:numId="13">
    <w:abstractNumId w:val="3"/>
  </w:num>
  <w:num w:numId="14">
    <w:abstractNumId w:val="12"/>
  </w:num>
  <w:num w:numId="15">
    <w:abstractNumId w:val="16"/>
  </w:num>
  <w:num w:numId="16">
    <w:abstractNumId w:val="8"/>
  </w:num>
  <w:num w:numId="17">
    <w:abstractNumId w:val="4"/>
  </w:num>
  <w:num w:numId="18">
    <w:abstractNumId w:val="29"/>
  </w:num>
  <w:num w:numId="19">
    <w:abstractNumId w:val="18"/>
  </w:num>
  <w:num w:numId="20">
    <w:abstractNumId w:val="1"/>
  </w:num>
  <w:num w:numId="21">
    <w:abstractNumId w:val="10"/>
  </w:num>
  <w:num w:numId="22">
    <w:abstractNumId w:val="21"/>
  </w:num>
  <w:num w:numId="23">
    <w:abstractNumId w:val="14"/>
  </w:num>
  <w:num w:numId="24">
    <w:abstractNumId w:val="20"/>
  </w:num>
  <w:num w:numId="25">
    <w:abstractNumId w:val="19"/>
  </w:num>
  <w:num w:numId="26">
    <w:abstractNumId w:val="11"/>
  </w:num>
  <w:num w:numId="27">
    <w:abstractNumId w:val="9"/>
  </w:num>
  <w:num w:numId="28">
    <w:abstractNumId w:val="25"/>
  </w:num>
  <w:num w:numId="29">
    <w:abstractNumId w:val="15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33"/>
    <w:rsid w:val="00025F6A"/>
    <w:rsid w:val="00031202"/>
    <w:rsid w:val="00043AF1"/>
    <w:rsid w:val="00044F76"/>
    <w:rsid w:val="00046C07"/>
    <w:rsid w:val="00052100"/>
    <w:rsid w:val="00060EC0"/>
    <w:rsid w:val="00065176"/>
    <w:rsid w:val="00075454"/>
    <w:rsid w:val="000766DE"/>
    <w:rsid w:val="00083363"/>
    <w:rsid w:val="00083DB2"/>
    <w:rsid w:val="00085B66"/>
    <w:rsid w:val="00092192"/>
    <w:rsid w:val="00092717"/>
    <w:rsid w:val="000944F0"/>
    <w:rsid w:val="000A1E0B"/>
    <w:rsid w:val="000A6378"/>
    <w:rsid w:val="000B5694"/>
    <w:rsid w:val="000C11BE"/>
    <w:rsid w:val="000C3666"/>
    <w:rsid w:val="000C4E8D"/>
    <w:rsid w:val="000C4FF8"/>
    <w:rsid w:val="000C6ADB"/>
    <w:rsid w:val="000D3B38"/>
    <w:rsid w:val="000E0BD4"/>
    <w:rsid w:val="000E64EE"/>
    <w:rsid w:val="000F67EC"/>
    <w:rsid w:val="001025C8"/>
    <w:rsid w:val="00107ED6"/>
    <w:rsid w:val="00113CCE"/>
    <w:rsid w:val="00120D7B"/>
    <w:rsid w:val="00140BC2"/>
    <w:rsid w:val="00140FD4"/>
    <w:rsid w:val="001420D6"/>
    <w:rsid w:val="00160F5C"/>
    <w:rsid w:val="001669A9"/>
    <w:rsid w:val="00177F21"/>
    <w:rsid w:val="001843C4"/>
    <w:rsid w:val="00194471"/>
    <w:rsid w:val="001A3D53"/>
    <w:rsid w:val="001A4CF6"/>
    <w:rsid w:val="001A4D93"/>
    <w:rsid w:val="001A5CE9"/>
    <w:rsid w:val="001B16E7"/>
    <w:rsid w:val="001B5E50"/>
    <w:rsid w:val="001C6E86"/>
    <w:rsid w:val="001C7446"/>
    <w:rsid w:val="001D718D"/>
    <w:rsid w:val="001E5F98"/>
    <w:rsid w:val="001E6EA1"/>
    <w:rsid w:val="001F795A"/>
    <w:rsid w:val="0020041E"/>
    <w:rsid w:val="00201209"/>
    <w:rsid w:val="002214CA"/>
    <w:rsid w:val="002334DF"/>
    <w:rsid w:val="002442CD"/>
    <w:rsid w:val="0024434C"/>
    <w:rsid w:val="002447DB"/>
    <w:rsid w:val="00245F85"/>
    <w:rsid w:val="002479DB"/>
    <w:rsid w:val="00251BB9"/>
    <w:rsid w:val="002637FC"/>
    <w:rsid w:val="00271F33"/>
    <w:rsid w:val="00284C9E"/>
    <w:rsid w:val="002A7FD1"/>
    <w:rsid w:val="002B5DA0"/>
    <w:rsid w:val="002B633E"/>
    <w:rsid w:val="002C4686"/>
    <w:rsid w:val="002C4EFA"/>
    <w:rsid w:val="002D4933"/>
    <w:rsid w:val="002E12DB"/>
    <w:rsid w:val="002E2736"/>
    <w:rsid w:val="00302938"/>
    <w:rsid w:val="00304EED"/>
    <w:rsid w:val="00305D41"/>
    <w:rsid w:val="003229D0"/>
    <w:rsid w:val="00322E91"/>
    <w:rsid w:val="00324BD3"/>
    <w:rsid w:val="00331D7E"/>
    <w:rsid w:val="003332A7"/>
    <w:rsid w:val="003433A3"/>
    <w:rsid w:val="00362865"/>
    <w:rsid w:val="00377169"/>
    <w:rsid w:val="003779BD"/>
    <w:rsid w:val="003849E3"/>
    <w:rsid w:val="00384C6E"/>
    <w:rsid w:val="00391A3E"/>
    <w:rsid w:val="00392230"/>
    <w:rsid w:val="00396899"/>
    <w:rsid w:val="003B0243"/>
    <w:rsid w:val="003B27A1"/>
    <w:rsid w:val="003B38D1"/>
    <w:rsid w:val="003B5427"/>
    <w:rsid w:val="003B6E87"/>
    <w:rsid w:val="003C213E"/>
    <w:rsid w:val="003C36B7"/>
    <w:rsid w:val="003D2B08"/>
    <w:rsid w:val="003D4CA7"/>
    <w:rsid w:val="003D665A"/>
    <w:rsid w:val="00410B62"/>
    <w:rsid w:val="00413F53"/>
    <w:rsid w:val="00414478"/>
    <w:rsid w:val="00415786"/>
    <w:rsid w:val="00424B9B"/>
    <w:rsid w:val="0042605F"/>
    <w:rsid w:val="004349FE"/>
    <w:rsid w:val="0044596D"/>
    <w:rsid w:val="0046543C"/>
    <w:rsid w:val="00466683"/>
    <w:rsid w:val="0047058F"/>
    <w:rsid w:val="00472373"/>
    <w:rsid w:val="00480234"/>
    <w:rsid w:val="00484D0D"/>
    <w:rsid w:val="004879FC"/>
    <w:rsid w:val="004918EB"/>
    <w:rsid w:val="00496F5A"/>
    <w:rsid w:val="004A1D79"/>
    <w:rsid w:val="004A1E4B"/>
    <w:rsid w:val="004A7580"/>
    <w:rsid w:val="004B5557"/>
    <w:rsid w:val="004C6E95"/>
    <w:rsid w:val="004D699C"/>
    <w:rsid w:val="004D747B"/>
    <w:rsid w:val="004D7F02"/>
    <w:rsid w:val="004E73CE"/>
    <w:rsid w:val="004F2FFF"/>
    <w:rsid w:val="00503922"/>
    <w:rsid w:val="00512006"/>
    <w:rsid w:val="005261B1"/>
    <w:rsid w:val="005277DB"/>
    <w:rsid w:val="00542172"/>
    <w:rsid w:val="005545CD"/>
    <w:rsid w:val="00572234"/>
    <w:rsid w:val="00574FEC"/>
    <w:rsid w:val="00580429"/>
    <w:rsid w:val="005A1D9D"/>
    <w:rsid w:val="005A2770"/>
    <w:rsid w:val="005B704B"/>
    <w:rsid w:val="005C3CE3"/>
    <w:rsid w:val="005C7A92"/>
    <w:rsid w:val="005D1C98"/>
    <w:rsid w:val="005E0AC7"/>
    <w:rsid w:val="005F0A69"/>
    <w:rsid w:val="00601538"/>
    <w:rsid w:val="00614DB8"/>
    <w:rsid w:val="00635A70"/>
    <w:rsid w:val="00635CB5"/>
    <w:rsid w:val="00636664"/>
    <w:rsid w:val="006368CF"/>
    <w:rsid w:val="00641139"/>
    <w:rsid w:val="00641EA0"/>
    <w:rsid w:val="006548A1"/>
    <w:rsid w:val="006571F3"/>
    <w:rsid w:val="00661F5A"/>
    <w:rsid w:val="00662793"/>
    <w:rsid w:val="00664311"/>
    <w:rsid w:val="00664D11"/>
    <w:rsid w:val="00674F57"/>
    <w:rsid w:val="00677855"/>
    <w:rsid w:val="006966B7"/>
    <w:rsid w:val="006A10D5"/>
    <w:rsid w:val="006A53E4"/>
    <w:rsid w:val="006A734C"/>
    <w:rsid w:val="006B37C0"/>
    <w:rsid w:val="006B656F"/>
    <w:rsid w:val="006C6397"/>
    <w:rsid w:val="006C7D76"/>
    <w:rsid w:val="006D04D7"/>
    <w:rsid w:val="006D547E"/>
    <w:rsid w:val="006E4FF7"/>
    <w:rsid w:val="006E61E5"/>
    <w:rsid w:val="006E78A1"/>
    <w:rsid w:val="006F17AB"/>
    <w:rsid w:val="006F340C"/>
    <w:rsid w:val="006F49F1"/>
    <w:rsid w:val="00702D51"/>
    <w:rsid w:val="00713C81"/>
    <w:rsid w:val="0071793B"/>
    <w:rsid w:val="007215DF"/>
    <w:rsid w:val="00723935"/>
    <w:rsid w:val="00732BB6"/>
    <w:rsid w:val="00740B71"/>
    <w:rsid w:val="0074725F"/>
    <w:rsid w:val="00757E87"/>
    <w:rsid w:val="00760339"/>
    <w:rsid w:val="00770A46"/>
    <w:rsid w:val="00770C9C"/>
    <w:rsid w:val="007743A5"/>
    <w:rsid w:val="0077698C"/>
    <w:rsid w:val="00777511"/>
    <w:rsid w:val="007813E9"/>
    <w:rsid w:val="007947DF"/>
    <w:rsid w:val="00795735"/>
    <w:rsid w:val="007963D0"/>
    <w:rsid w:val="00797BDA"/>
    <w:rsid w:val="007B4078"/>
    <w:rsid w:val="007B5EC1"/>
    <w:rsid w:val="007C0B91"/>
    <w:rsid w:val="007C49EA"/>
    <w:rsid w:val="007C5023"/>
    <w:rsid w:val="007D15A7"/>
    <w:rsid w:val="007D685F"/>
    <w:rsid w:val="007F30AC"/>
    <w:rsid w:val="00824B89"/>
    <w:rsid w:val="00840B1D"/>
    <w:rsid w:val="00845367"/>
    <w:rsid w:val="00845595"/>
    <w:rsid w:val="0085599B"/>
    <w:rsid w:val="00870024"/>
    <w:rsid w:val="008713CB"/>
    <w:rsid w:val="0087180C"/>
    <w:rsid w:val="00872CB0"/>
    <w:rsid w:val="00875E93"/>
    <w:rsid w:val="0088585B"/>
    <w:rsid w:val="0089747B"/>
    <w:rsid w:val="008A3F99"/>
    <w:rsid w:val="008B0AAE"/>
    <w:rsid w:val="008B0BA1"/>
    <w:rsid w:val="008B6FD1"/>
    <w:rsid w:val="008C3458"/>
    <w:rsid w:val="008C6785"/>
    <w:rsid w:val="008D680F"/>
    <w:rsid w:val="008E1EE1"/>
    <w:rsid w:val="008E7915"/>
    <w:rsid w:val="008F040F"/>
    <w:rsid w:val="008F2503"/>
    <w:rsid w:val="008F2BFA"/>
    <w:rsid w:val="00901972"/>
    <w:rsid w:val="00904A42"/>
    <w:rsid w:val="00905F7C"/>
    <w:rsid w:val="0091045E"/>
    <w:rsid w:val="0091691C"/>
    <w:rsid w:val="0091743B"/>
    <w:rsid w:val="00925DA9"/>
    <w:rsid w:val="0093218C"/>
    <w:rsid w:val="009364A6"/>
    <w:rsid w:val="00940D9A"/>
    <w:rsid w:val="00944DAE"/>
    <w:rsid w:val="009450F1"/>
    <w:rsid w:val="00945998"/>
    <w:rsid w:val="00946D25"/>
    <w:rsid w:val="009609E5"/>
    <w:rsid w:val="00961FC1"/>
    <w:rsid w:val="00975368"/>
    <w:rsid w:val="00983D5A"/>
    <w:rsid w:val="009919B3"/>
    <w:rsid w:val="00997E23"/>
    <w:rsid w:val="009B3EDE"/>
    <w:rsid w:val="009B5A22"/>
    <w:rsid w:val="009B66D1"/>
    <w:rsid w:val="009C7C72"/>
    <w:rsid w:val="00A01342"/>
    <w:rsid w:val="00A05C7D"/>
    <w:rsid w:val="00A07DE1"/>
    <w:rsid w:val="00A1143F"/>
    <w:rsid w:val="00A16522"/>
    <w:rsid w:val="00A27664"/>
    <w:rsid w:val="00A35D93"/>
    <w:rsid w:val="00A44F4C"/>
    <w:rsid w:val="00A50F64"/>
    <w:rsid w:val="00A519D2"/>
    <w:rsid w:val="00A66BE8"/>
    <w:rsid w:val="00A71E02"/>
    <w:rsid w:val="00A80DDE"/>
    <w:rsid w:val="00A921D5"/>
    <w:rsid w:val="00A93572"/>
    <w:rsid w:val="00A957D8"/>
    <w:rsid w:val="00A9638B"/>
    <w:rsid w:val="00AA5971"/>
    <w:rsid w:val="00AA7172"/>
    <w:rsid w:val="00AB33B4"/>
    <w:rsid w:val="00AB6D2E"/>
    <w:rsid w:val="00AC28FC"/>
    <w:rsid w:val="00AD1FF4"/>
    <w:rsid w:val="00AD43E0"/>
    <w:rsid w:val="00AD4697"/>
    <w:rsid w:val="00AD517B"/>
    <w:rsid w:val="00AD737F"/>
    <w:rsid w:val="00AE2E49"/>
    <w:rsid w:val="00AE3A41"/>
    <w:rsid w:val="00AF0B2F"/>
    <w:rsid w:val="00AF56D0"/>
    <w:rsid w:val="00B029F4"/>
    <w:rsid w:val="00B21396"/>
    <w:rsid w:val="00B2621E"/>
    <w:rsid w:val="00B33CC3"/>
    <w:rsid w:val="00B44F51"/>
    <w:rsid w:val="00B54ACC"/>
    <w:rsid w:val="00B74A1F"/>
    <w:rsid w:val="00B82341"/>
    <w:rsid w:val="00B8515B"/>
    <w:rsid w:val="00B9166D"/>
    <w:rsid w:val="00BB1FB9"/>
    <w:rsid w:val="00BD074E"/>
    <w:rsid w:val="00BD076D"/>
    <w:rsid w:val="00BD1DC8"/>
    <w:rsid w:val="00BD3488"/>
    <w:rsid w:val="00BE7754"/>
    <w:rsid w:val="00BF1F8D"/>
    <w:rsid w:val="00BF4CB2"/>
    <w:rsid w:val="00BF5CC2"/>
    <w:rsid w:val="00BF708E"/>
    <w:rsid w:val="00C03AF7"/>
    <w:rsid w:val="00C03E44"/>
    <w:rsid w:val="00C107B5"/>
    <w:rsid w:val="00C12E16"/>
    <w:rsid w:val="00C21AF4"/>
    <w:rsid w:val="00C25C06"/>
    <w:rsid w:val="00C349ED"/>
    <w:rsid w:val="00C351F5"/>
    <w:rsid w:val="00C37AC4"/>
    <w:rsid w:val="00C4332A"/>
    <w:rsid w:val="00C50333"/>
    <w:rsid w:val="00C76FB7"/>
    <w:rsid w:val="00C90F29"/>
    <w:rsid w:val="00CB1450"/>
    <w:rsid w:val="00CD0DDE"/>
    <w:rsid w:val="00CD1A50"/>
    <w:rsid w:val="00CE69C9"/>
    <w:rsid w:val="00D1060B"/>
    <w:rsid w:val="00D13628"/>
    <w:rsid w:val="00D21B9B"/>
    <w:rsid w:val="00D24429"/>
    <w:rsid w:val="00D31CBE"/>
    <w:rsid w:val="00D3339B"/>
    <w:rsid w:val="00D51339"/>
    <w:rsid w:val="00D574DE"/>
    <w:rsid w:val="00D609C5"/>
    <w:rsid w:val="00D71E7B"/>
    <w:rsid w:val="00D74A79"/>
    <w:rsid w:val="00D74D6B"/>
    <w:rsid w:val="00D8020E"/>
    <w:rsid w:val="00D8103F"/>
    <w:rsid w:val="00D851EE"/>
    <w:rsid w:val="00D9150B"/>
    <w:rsid w:val="00DA5CC9"/>
    <w:rsid w:val="00DA67AE"/>
    <w:rsid w:val="00DB5781"/>
    <w:rsid w:val="00DC4090"/>
    <w:rsid w:val="00DD1EB7"/>
    <w:rsid w:val="00DE4478"/>
    <w:rsid w:val="00DE786D"/>
    <w:rsid w:val="00DF4504"/>
    <w:rsid w:val="00DF4633"/>
    <w:rsid w:val="00DF4C16"/>
    <w:rsid w:val="00DF7ECF"/>
    <w:rsid w:val="00E07B79"/>
    <w:rsid w:val="00E10D73"/>
    <w:rsid w:val="00E16A63"/>
    <w:rsid w:val="00E330CA"/>
    <w:rsid w:val="00E36683"/>
    <w:rsid w:val="00E404F1"/>
    <w:rsid w:val="00E50987"/>
    <w:rsid w:val="00E52CF5"/>
    <w:rsid w:val="00E53EE3"/>
    <w:rsid w:val="00E54FEC"/>
    <w:rsid w:val="00E66F5B"/>
    <w:rsid w:val="00E73280"/>
    <w:rsid w:val="00E77825"/>
    <w:rsid w:val="00E811E7"/>
    <w:rsid w:val="00E846C5"/>
    <w:rsid w:val="00E86928"/>
    <w:rsid w:val="00E961C2"/>
    <w:rsid w:val="00EA2043"/>
    <w:rsid w:val="00EA4221"/>
    <w:rsid w:val="00ED2FFA"/>
    <w:rsid w:val="00EE66C9"/>
    <w:rsid w:val="00EE777D"/>
    <w:rsid w:val="00EF0968"/>
    <w:rsid w:val="00EF6DEA"/>
    <w:rsid w:val="00F00C5B"/>
    <w:rsid w:val="00F0298D"/>
    <w:rsid w:val="00F02B0A"/>
    <w:rsid w:val="00F04C4F"/>
    <w:rsid w:val="00F14A30"/>
    <w:rsid w:val="00F15A2E"/>
    <w:rsid w:val="00F1613E"/>
    <w:rsid w:val="00F17220"/>
    <w:rsid w:val="00F27185"/>
    <w:rsid w:val="00F35DE2"/>
    <w:rsid w:val="00F413F4"/>
    <w:rsid w:val="00F448DF"/>
    <w:rsid w:val="00F51F03"/>
    <w:rsid w:val="00F56095"/>
    <w:rsid w:val="00F72D82"/>
    <w:rsid w:val="00F75EC0"/>
    <w:rsid w:val="00F84BE4"/>
    <w:rsid w:val="00F868D5"/>
    <w:rsid w:val="00F91DFB"/>
    <w:rsid w:val="00F938B0"/>
    <w:rsid w:val="00FA66B4"/>
    <w:rsid w:val="00FB287B"/>
    <w:rsid w:val="00FB34FB"/>
    <w:rsid w:val="00FB441D"/>
    <w:rsid w:val="00FB66B7"/>
    <w:rsid w:val="00FE5A15"/>
    <w:rsid w:val="00FE7738"/>
    <w:rsid w:val="00FF0474"/>
    <w:rsid w:val="00FF7B85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9DEE3"/>
  <w15:docId w15:val="{BC3095F5-0A67-467F-B3FD-4474A23A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AF4"/>
    <w:pPr>
      <w:spacing w:after="43" w:line="268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owy1">
    <w:name w:val="Standardowy1"/>
    <w:rsid w:val="00D13628"/>
    <w:pPr>
      <w:suppressAutoHyphens/>
      <w:spacing w:after="0" w:line="240" w:lineRule="auto"/>
    </w:pPr>
    <w:rPr>
      <w:rFonts w:ascii="Times New Roman" w:eastAsia="Arial" w:hAnsi="Times New Roman" w:cs="Times New Roman"/>
      <w:kern w:val="0"/>
      <w:sz w:val="20"/>
      <w:szCs w:val="20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9B5A22"/>
    <w:pPr>
      <w:ind w:left="720"/>
      <w:contextualSpacing/>
    </w:pPr>
  </w:style>
  <w:style w:type="paragraph" w:styleId="Lista">
    <w:name w:val="List"/>
    <w:basedOn w:val="Tekstpodstawowy"/>
    <w:rsid w:val="00A71E02"/>
    <w:pPr>
      <w:widowControl w:val="0"/>
      <w:suppressAutoHyphens/>
      <w:spacing w:line="240" w:lineRule="auto"/>
      <w:ind w:left="0" w:right="0" w:firstLine="0"/>
      <w:jc w:val="left"/>
    </w:pPr>
    <w:rPr>
      <w:rFonts w:eastAsia="Lucida Sans Unicode" w:cs="Tahoma"/>
      <w:color w:val="auto"/>
      <w:kern w:val="0"/>
      <w:sz w:val="24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E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E02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WW-Tekstpodstawowy3">
    <w:name w:val="WW-Tekst podstawowy 3"/>
    <w:basedOn w:val="Normalny"/>
    <w:rsid w:val="00B21396"/>
    <w:pPr>
      <w:widowControl w:val="0"/>
      <w:suppressAutoHyphens/>
      <w:spacing w:after="0" w:line="240" w:lineRule="auto"/>
      <w:ind w:left="0" w:right="0" w:firstLine="0"/>
    </w:pPr>
    <w:rPr>
      <w:rFonts w:eastAsia="Tahoma"/>
      <w:color w:val="auto"/>
      <w:kern w:val="0"/>
      <w:sz w:val="22"/>
      <w14:ligatures w14:val="none"/>
    </w:rPr>
  </w:style>
  <w:style w:type="character" w:styleId="Pogrubienie">
    <w:name w:val="Strong"/>
    <w:basedOn w:val="Domylnaczcionkaakapitu"/>
    <w:uiPriority w:val="22"/>
    <w:qFormat/>
    <w:rsid w:val="002C4E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2672</Words>
  <Characters>16033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Przywidz</Company>
  <LinksUpToDate>false</LinksUpToDate>
  <CharactersWithSpaces>18668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Z.B.</dc:creator>
  <cp:keywords/>
  <cp:lastModifiedBy>User</cp:lastModifiedBy>
  <cp:revision>4</cp:revision>
  <cp:lastPrinted>2025-06-24T12:51:00Z</cp:lastPrinted>
  <dcterms:created xsi:type="dcterms:W3CDTF">2026-02-15T09:41:00Z</dcterms:created>
  <dcterms:modified xsi:type="dcterms:W3CDTF">2026-02-15T09:59:00Z</dcterms:modified>
</cp:coreProperties>
</file>