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C843" w14:textId="596C4ECB" w:rsidR="00271F33" w:rsidRPr="0089747B" w:rsidRDefault="00946D25" w:rsidP="004E141A">
      <w:pPr>
        <w:spacing w:after="0" w:line="276" w:lineRule="auto"/>
        <w:ind w:right="-12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             </w:t>
      </w:r>
      <w:r w:rsidR="005F6D0B">
        <w:rPr>
          <w:color w:val="auto"/>
          <w:sz w:val="22"/>
          <w:szCs w:val="22"/>
        </w:rPr>
        <w:t xml:space="preserve">                           </w:t>
      </w:r>
      <w:r>
        <w:rPr>
          <w:color w:val="auto"/>
          <w:sz w:val="22"/>
          <w:szCs w:val="22"/>
        </w:rPr>
        <w:t xml:space="preserve">   </w:t>
      </w:r>
      <w:r w:rsidR="000C4FF8" w:rsidRPr="0089747B">
        <w:rPr>
          <w:color w:val="auto"/>
          <w:sz w:val="22"/>
          <w:szCs w:val="22"/>
        </w:rPr>
        <w:t xml:space="preserve">  Przywidz</w:t>
      </w:r>
      <w:r w:rsidR="000C4FF8" w:rsidRPr="007A053A">
        <w:rPr>
          <w:color w:val="auto"/>
          <w:sz w:val="22"/>
          <w:szCs w:val="22"/>
        </w:rPr>
        <w:t>,</w:t>
      </w:r>
      <w:r w:rsidR="00AC28FC" w:rsidRPr="007A053A">
        <w:rPr>
          <w:color w:val="auto"/>
          <w:sz w:val="22"/>
          <w:szCs w:val="22"/>
        </w:rPr>
        <w:t xml:space="preserve"> </w:t>
      </w:r>
      <w:r w:rsidRPr="007A053A">
        <w:rPr>
          <w:color w:val="auto"/>
          <w:sz w:val="22"/>
          <w:szCs w:val="22"/>
        </w:rPr>
        <w:t xml:space="preserve">${data} </w:t>
      </w:r>
      <w:r w:rsidR="000C4FF8" w:rsidRPr="007A053A">
        <w:rPr>
          <w:color w:val="auto"/>
          <w:sz w:val="22"/>
          <w:szCs w:val="22"/>
        </w:rPr>
        <w:t>r.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4CA59911" w14:textId="6B195EA1" w:rsidR="00271F33" w:rsidRPr="0089747B" w:rsidRDefault="00BF708E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RP.U.</w:t>
      </w:r>
      <w:r w:rsidR="000C4FF8" w:rsidRPr="0089747B">
        <w:rPr>
          <w:color w:val="auto"/>
          <w:sz w:val="22"/>
          <w:szCs w:val="22"/>
        </w:rPr>
        <w:t>6730</w:t>
      </w:r>
      <w:r w:rsidR="00946D25">
        <w:rPr>
          <w:color w:val="auto"/>
          <w:sz w:val="22"/>
          <w:szCs w:val="22"/>
        </w:rPr>
        <w:t>……..</w:t>
      </w:r>
      <w:r w:rsidR="00961FC1">
        <w:rPr>
          <w:color w:val="auto"/>
          <w:sz w:val="22"/>
          <w:szCs w:val="22"/>
        </w:rPr>
        <w:t>.</w:t>
      </w:r>
      <w:r w:rsidR="000C4FF8" w:rsidRPr="0089747B">
        <w:rPr>
          <w:color w:val="auto"/>
          <w:sz w:val="22"/>
          <w:szCs w:val="22"/>
        </w:rPr>
        <w:t>202</w:t>
      </w:r>
      <w:r w:rsidRPr="0089747B">
        <w:rPr>
          <w:color w:val="auto"/>
          <w:sz w:val="22"/>
          <w:szCs w:val="22"/>
        </w:rPr>
        <w:t>5</w:t>
      </w:r>
      <w:r w:rsidR="000C4FF8" w:rsidRPr="0089747B">
        <w:rPr>
          <w:color w:val="auto"/>
          <w:sz w:val="22"/>
          <w:szCs w:val="22"/>
        </w:rPr>
        <w:t>.</w:t>
      </w:r>
      <w:r w:rsidR="000C4FF8" w:rsidRPr="00961FC1">
        <w:rPr>
          <w:color w:val="auto"/>
          <w:sz w:val="22"/>
          <w:szCs w:val="22"/>
        </w:rPr>
        <w:t>M</w:t>
      </w:r>
      <w:r w:rsidR="00580429" w:rsidRPr="00961FC1">
        <w:rPr>
          <w:color w:val="auto"/>
          <w:sz w:val="22"/>
          <w:szCs w:val="22"/>
        </w:rPr>
        <w:t>M</w:t>
      </w:r>
      <w:r w:rsidR="000C4FF8" w:rsidRPr="00961FC1">
        <w:rPr>
          <w:color w:val="auto"/>
          <w:sz w:val="22"/>
          <w:szCs w:val="22"/>
        </w:rPr>
        <w:t xml:space="preserve"> </w:t>
      </w:r>
    </w:p>
    <w:p w14:paraId="07EDFC24" w14:textId="77777777" w:rsidR="00271F33" w:rsidRPr="0089747B" w:rsidRDefault="000C4FF8" w:rsidP="004E141A">
      <w:pPr>
        <w:spacing w:after="0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FEEB82F" w14:textId="77777777" w:rsidR="00271F33" w:rsidRPr="0089747B" w:rsidRDefault="000C4FF8" w:rsidP="004E141A">
      <w:pPr>
        <w:spacing w:after="0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0FF572D" w14:textId="72B9DAC1" w:rsidR="00945998" w:rsidRPr="0089747B" w:rsidRDefault="000C4FF8" w:rsidP="004E141A">
      <w:pPr>
        <w:tabs>
          <w:tab w:val="left" w:pos="5954"/>
        </w:tabs>
        <w:spacing w:after="0" w:line="276" w:lineRule="auto"/>
        <w:ind w:left="3985" w:right="4037" w:hanging="16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>DECYZJA</w:t>
      </w:r>
    </w:p>
    <w:p w14:paraId="141CCB61" w14:textId="4D1479B1" w:rsidR="00271F33" w:rsidRPr="0089747B" w:rsidRDefault="00713C81" w:rsidP="004E141A">
      <w:pPr>
        <w:tabs>
          <w:tab w:val="left" w:pos="6521"/>
        </w:tabs>
        <w:spacing w:after="0" w:line="276" w:lineRule="auto"/>
        <w:ind w:left="3686" w:right="2981" w:hanging="16"/>
        <w:rPr>
          <w:iCs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   </w:t>
      </w:r>
      <w:r w:rsidR="000C4FF8" w:rsidRPr="0089747B">
        <w:rPr>
          <w:b/>
          <w:color w:val="auto"/>
          <w:sz w:val="22"/>
          <w:szCs w:val="22"/>
        </w:rPr>
        <w:t>o warunkach zabudowy</w:t>
      </w:r>
      <w:r w:rsidR="00E36683" w:rsidRPr="0089747B">
        <w:rPr>
          <w:b/>
          <w:color w:val="auto"/>
          <w:sz w:val="22"/>
          <w:szCs w:val="22"/>
        </w:rPr>
        <w:t xml:space="preserve"> </w:t>
      </w:r>
    </w:p>
    <w:p w14:paraId="2FB2F5B9" w14:textId="77777777" w:rsidR="00271F33" w:rsidRPr="0089747B" w:rsidRDefault="000C4FF8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7F89777F" w14:textId="7E7BF2CD" w:rsidR="00271F33" w:rsidRPr="0089747B" w:rsidRDefault="00777511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Na podstawie</w:t>
      </w:r>
      <w:r w:rsidRPr="0089747B">
        <w:rPr>
          <w:b/>
          <w:bCs/>
          <w:color w:val="auto"/>
          <w:sz w:val="22"/>
          <w:szCs w:val="22"/>
        </w:rPr>
        <w:t xml:space="preserve"> art. 104 ustawy z dn. </w:t>
      </w:r>
      <w:r w:rsidRPr="0089747B">
        <w:rPr>
          <w:b/>
          <w:color w:val="auto"/>
          <w:sz w:val="22"/>
          <w:szCs w:val="22"/>
        </w:rPr>
        <w:t xml:space="preserve">14 czerwca 1960 r. </w:t>
      </w:r>
      <w:r w:rsidRPr="0089747B">
        <w:rPr>
          <w:b/>
          <w:bCs/>
          <w:color w:val="auto"/>
          <w:sz w:val="22"/>
          <w:szCs w:val="22"/>
        </w:rPr>
        <w:t>K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p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a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color w:val="auto"/>
          <w:sz w:val="22"/>
          <w:szCs w:val="22"/>
        </w:rPr>
        <w:t xml:space="preserve"> (Dz. U. z 2024 r. poz. 572) oraz </w:t>
      </w:r>
      <w:r w:rsidRPr="0089747B">
        <w:rPr>
          <w:b/>
          <w:bCs/>
          <w:color w:val="auto"/>
          <w:sz w:val="22"/>
          <w:szCs w:val="22"/>
        </w:rPr>
        <w:t xml:space="preserve">art. 4 ust. 2 pkt </w:t>
      </w:r>
      <w:proofErr w:type="gramStart"/>
      <w:r w:rsidRPr="0089747B">
        <w:rPr>
          <w:b/>
          <w:bCs/>
          <w:color w:val="auto"/>
          <w:sz w:val="22"/>
          <w:szCs w:val="22"/>
        </w:rPr>
        <w:t>2</w:t>
      </w:r>
      <w:r w:rsidR="007743A5">
        <w:rPr>
          <w:b/>
          <w:bCs/>
          <w:color w:val="auto"/>
          <w:sz w:val="22"/>
          <w:szCs w:val="22"/>
        </w:rPr>
        <w:t xml:space="preserve">, </w:t>
      </w:r>
      <w:r w:rsidRPr="0089747B">
        <w:rPr>
          <w:b/>
          <w:bCs/>
          <w:color w:val="auto"/>
          <w:sz w:val="22"/>
          <w:szCs w:val="22"/>
        </w:rPr>
        <w:t xml:space="preserve"> art.</w:t>
      </w:r>
      <w:proofErr w:type="gramEnd"/>
      <w:r w:rsidRPr="0089747B">
        <w:rPr>
          <w:b/>
          <w:bCs/>
          <w:color w:val="auto"/>
          <w:sz w:val="22"/>
          <w:szCs w:val="22"/>
        </w:rPr>
        <w:t xml:space="preserve"> 59 ust. 1, art. 60 ust. 1 i 4, art. 61 i art. 63 ust. 1, 2 i 4 ustawy z dn. 27 marca 2003 r. o planowaniu i zagospodarowaniu przestrzennym</w:t>
      </w:r>
      <w:r w:rsidRPr="0089747B">
        <w:rPr>
          <w:color w:val="auto"/>
          <w:sz w:val="22"/>
          <w:szCs w:val="22"/>
        </w:rPr>
        <w:t xml:space="preserve"> (Dz. U. z 2024 r. poz. 1130)</w:t>
      </w:r>
      <w:r w:rsidR="000C4FF8" w:rsidRPr="0089747B">
        <w:rPr>
          <w:b/>
          <w:color w:val="auto"/>
          <w:sz w:val="22"/>
          <w:szCs w:val="22"/>
        </w:rPr>
        <w:t xml:space="preserve"> </w:t>
      </w:r>
      <w:r w:rsidR="000C4FF8" w:rsidRPr="0089747B">
        <w:rPr>
          <w:color w:val="auto"/>
          <w:sz w:val="22"/>
          <w:szCs w:val="22"/>
        </w:rPr>
        <w:t xml:space="preserve">i rozporządzenia Ministra Rozwoju i Technologii z dn. 15 lipca 2024 r. w sprawie sposobu ustalania wymagań dotyczących nowej zabudowy i zagospodarowania terenu w przypadku braku miejscowego planu zagospodarowania przestrzennego (Dz. U. z 2024 r. poz. 1116) </w:t>
      </w:r>
    </w:p>
    <w:p w14:paraId="57BA334E" w14:textId="77777777" w:rsidR="00271F33" w:rsidRPr="0089747B" w:rsidRDefault="000C4FF8" w:rsidP="004E141A">
      <w:pPr>
        <w:spacing w:after="0" w:line="276" w:lineRule="auto"/>
        <w:ind w:left="41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D4F0E08" w14:textId="2B057F53" w:rsidR="00271F33" w:rsidRPr="0089747B" w:rsidRDefault="00BD1DC8" w:rsidP="004E141A">
      <w:pPr>
        <w:spacing w:after="0" w:line="276" w:lineRule="auto"/>
        <w:ind w:left="0" w:right="250" w:firstLine="0"/>
        <w:jc w:val="center"/>
        <w:rPr>
          <w:color w:val="auto"/>
          <w:spacing w:val="40"/>
          <w:sz w:val="22"/>
          <w:szCs w:val="22"/>
        </w:rPr>
      </w:pPr>
      <w:r w:rsidRPr="0089747B">
        <w:rPr>
          <w:color w:val="auto"/>
          <w:spacing w:val="40"/>
          <w:sz w:val="22"/>
          <w:szCs w:val="22"/>
        </w:rPr>
        <w:t>ustalam na rzecz wnioskodawc</w:t>
      </w:r>
      <w:r w:rsidR="00F51F03" w:rsidRPr="0089747B">
        <w:rPr>
          <w:color w:val="auto"/>
          <w:spacing w:val="40"/>
          <w:sz w:val="22"/>
          <w:szCs w:val="22"/>
        </w:rPr>
        <w:t>y</w:t>
      </w:r>
    </w:p>
    <w:p w14:paraId="7CDA0273" w14:textId="428A140E" w:rsidR="00271F33" w:rsidRPr="0089747B" w:rsidRDefault="000C4FF8" w:rsidP="004E141A">
      <w:pPr>
        <w:spacing w:after="0" w:line="276" w:lineRule="auto"/>
        <w:ind w:left="1344" w:right="1519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(wnioskodawca:</w:t>
      </w:r>
      <w:r w:rsidRPr="0089747B">
        <w:rPr>
          <w:b/>
          <w:color w:val="auto"/>
          <w:sz w:val="22"/>
          <w:szCs w:val="22"/>
        </w:rPr>
        <w:t xml:space="preserve"> </w:t>
      </w:r>
      <w:r w:rsidR="00946D25" w:rsidRPr="00946D25">
        <w:rPr>
          <w:rStyle w:val="Pogrubienie"/>
          <w:rFonts w:eastAsia="Calibri"/>
          <w:color w:val="000000" w:themeColor="text1"/>
          <w:sz w:val="22"/>
          <w:szCs w:val="22"/>
          <w:bdr w:val="none" w:sz="0" w:space="0" w:color="auto" w:frame="1"/>
        </w:rPr>
        <w:t>${nazwisko}</w:t>
      </w:r>
      <w:r w:rsidRPr="00946D25">
        <w:rPr>
          <w:b/>
          <w:color w:val="auto"/>
          <w:sz w:val="22"/>
          <w:szCs w:val="22"/>
        </w:rPr>
        <w:t>)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529CE2CC" w14:textId="77777777" w:rsidR="00271F33" w:rsidRPr="0089747B" w:rsidRDefault="000C4FF8" w:rsidP="004E141A">
      <w:pPr>
        <w:spacing w:after="0" w:line="276" w:lineRule="auto"/>
        <w:ind w:left="0" w:right="134" w:firstLine="0"/>
        <w:jc w:val="center"/>
        <w:rPr>
          <w:color w:val="auto"/>
          <w:sz w:val="22"/>
          <w:szCs w:val="22"/>
        </w:rPr>
      </w:pPr>
      <w:r w:rsidRPr="0089747B">
        <w:rPr>
          <w:i/>
          <w:color w:val="auto"/>
          <w:sz w:val="22"/>
          <w:szCs w:val="22"/>
        </w:rPr>
        <w:t xml:space="preserve"> </w:t>
      </w:r>
    </w:p>
    <w:p w14:paraId="67B59109" w14:textId="6C594887" w:rsidR="00271F33" w:rsidRPr="0089747B" w:rsidRDefault="000C4FF8" w:rsidP="004E141A">
      <w:pPr>
        <w:spacing w:after="0" w:line="276" w:lineRule="auto"/>
        <w:ind w:left="1344" w:right="1399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w a r u n k i </w:t>
      </w:r>
      <w:r w:rsidR="003B27A1" w:rsidRPr="0089747B">
        <w:rPr>
          <w:b/>
          <w:color w:val="auto"/>
          <w:sz w:val="22"/>
          <w:szCs w:val="22"/>
        </w:rPr>
        <w:t xml:space="preserve">  </w:t>
      </w:r>
      <w:r w:rsidRPr="0089747B">
        <w:rPr>
          <w:b/>
          <w:color w:val="auto"/>
          <w:sz w:val="22"/>
          <w:szCs w:val="22"/>
        </w:rPr>
        <w:t xml:space="preserve">z a b u d o w y </w:t>
      </w:r>
    </w:p>
    <w:p w14:paraId="3741577C" w14:textId="741E8B98" w:rsidR="00271F33" w:rsidRPr="0089747B" w:rsidRDefault="000C4FF8" w:rsidP="004E141A">
      <w:pPr>
        <w:spacing w:after="0" w:line="276" w:lineRule="auto"/>
        <w:ind w:left="1344" w:right="1338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dla inwestycji polegającej na </w:t>
      </w:r>
      <w:bookmarkStart w:id="0" w:name="_Hlk210127507"/>
      <w:bookmarkStart w:id="1" w:name="_Hlk217297258"/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projekt_nazwa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7743A5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na </w:t>
      </w:r>
      <w:r w:rsidR="003B0243" w:rsidRPr="0089747B">
        <w:rPr>
          <w:b/>
          <w:color w:val="auto"/>
          <w:sz w:val="22"/>
          <w:szCs w:val="22"/>
        </w:rPr>
        <w:t>terenie działki</w:t>
      </w:r>
      <w:r w:rsidRPr="0089747B">
        <w:rPr>
          <w:b/>
          <w:color w:val="auto"/>
          <w:sz w:val="22"/>
          <w:szCs w:val="22"/>
        </w:rPr>
        <w:t xml:space="preserve"> nr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dn_nr_dzialki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AB33B4" w:rsidRPr="0089747B">
        <w:rPr>
          <w:b/>
          <w:color w:val="auto"/>
          <w:sz w:val="22"/>
          <w:szCs w:val="22"/>
        </w:rPr>
        <w:t xml:space="preserve">, </w:t>
      </w:r>
      <w:r w:rsidRPr="0089747B">
        <w:rPr>
          <w:b/>
          <w:color w:val="auto"/>
          <w:sz w:val="22"/>
          <w:szCs w:val="22"/>
        </w:rPr>
        <w:t>w obrębie</w:t>
      </w:r>
      <w:r w:rsidR="009919B3" w:rsidRPr="0089747B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ewidencyjnym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dn_obreb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, gm.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dn_gmina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. </w:t>
      </w:r>
      <w:bookmarkEnd w:id="0"/>
    </w:p>
    <w:bookmarkEnd w:id="1"/>
    <w:p w14:paraId="72BF926D" w14:textId="77777777" w:rsidR="002C4686" w:rsidRPr="0089747B" w:rsidRDefault="002C4686" w:rsidP="004E141A">
      <w:pPr>
        <w:spacing w:after="0" w:line="276" w:lineRule="auto"/>
        <w:ind w:left="1344" w:right="1338"/>
        <w:jc w:val="center"/>
        <w:rPr>
          <w:b/>
          <w:color w:val="auto"/>
          <w:sz w:val="22"/>
          <w:szCs w:val="22"/>
        </w:rPr>
      </w:pPr>
    </w:p>
    <w:p w14:paraId="2947F1B3" w14:textId="6867C89C" w:rsidR="00271F33" w:rsidRPr="004A1E4B" w:rsidRDefault="000C4FF8" w:rsidP="004E141A">
      <w:pPr>
        <w:numPr>
          <w:ilvl w:val="0"/>
          <w:numId w:val="1"/>
        </w:numPr>
        <w:spacing w:after="0" w:line="276" w:lineRule="auto"/>
        <w:ind w:left="564" w:right="0" w:hanging="151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0.</w:t>
      </w:r>
      <w:r w:rsidR="00DF4504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Ustalenia</w:t>
      </w:r>
      <w:r w:rsidR="002C4686"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w zakresie projektowania nowej zabudowy i zagospodarowania terenu: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4810191F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rodzaju zabudowy:</w:t>
      </w:r>
      <w:r w:rsidRPr="0089747B">
        <w:rPr>
          <w:color w:val="auto"/>
          <w:sz w:val="22"/>
          <w:szCs w:val="22"/>
        </w:rPr>
        <w:t xml:space="preserve"> </w:t>
      </w:r>
    </w:p>
    <w:p w14:paraId="2CA0A3D6" w14:textId="0BDA60D5" w:rsidR="00271F33" w:rsidRPr="00197DC1" w:rsidRDefault="003B0243" w:rsidP="004E141A">
      <w:pPr>
        <w:numPr>
          <w:ilvl w:val="2"/>
          <w:numId w:val="1"/>
        </w:numPr>
        <w:spacing w:after="0" w:line="276" w:lineRule="auto"/>
        <w:ind w:right="0" w:hanging="360"/>
        <w:rPr>
          <w:bCs/>
          <w:color w:val="auto"/>
          <w:sz w:val="22"/>
          <w:szCs w:val="22"/>
        </w:rPr>
      </w:pPr>
      <w:r w:rsidRPr="00197DC1">
        <w:rPr>
          <w:bCs/>
          <w:color w:val="auto"/>
          <w:sz w:val="22"/>
          <w:szCs w:val="22"/>
        </w:rPr>
        <w:t>budynek</w:t>
      </w:r>
      <w:r w:rsidR="002B633E" w:rsidRPr="00197DC1">
        <w:rPr>
          <w:bCs/>
          <w:color w:val="auto"/>
          <w:sz w:val="22"/>
          <w:szCs w:val="22"/>
        </w:rPr>
        <w:t xml:space="preserve"> mieszkalny jednorodzinny wolnostojący</w:t>
      </w:r>
      <w:r w:rsidR="000C4FF8" w:rsidRPr="00197DC1">
        <w:rPr>
          <w:bCs/>
          <w:color w:val="auto"/>
          <w:sz w:val="22"/>
          <w:szCs w:val="22"/>
        </w:rPr>
        <w:t xml:space="preserve">, </w:t>
      </w:r>
    </w:p>
    <w:p w14:paraId="29BA1FF6" w14:textId="177D3757" w:rsidR="00271F33" w:rsidRPr="0089747B" w:rsidRDefault="00D31CBE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 się realizację </w:t>
      </w:r>
      <w:r w:rsidR="00C50333" w:rsidRPr="0089747B">
        <w:rPr>
          <w:color w:val="auto"/>
          <w:sz w:val="22"/>
          <w:szCs w:val="22"/>
        </w:rPr>
        <w:t>garaż</w:t>
      </w:r>
      <w:r w:rsidRPr="0089747B">
        <w:rPr>
          <w:color w:val="auto"/>
          <w:sz w:val="22"/>
          <w:szCs w:val="22"/>
        </w:rPr>
        <w:t>u</w:t>
      </w:r>
      <w:r w:rsidR="00C50333" w:rsidRPr="0089747B">
        <w:rPr>
          <w:color w:val="auto"/>
          <w:sz w:val="22"/>
          <w:szCs w:val="22"/>
        </w:rPr>
        <w:t xml:space="preserve"> wbudowan</w:t>
      </w:r>
      <w:r w:rsidRPr="0089747B">
        <w:rPr>
          <w:color w:val="auto"/>
          <w:sz w:val="22"/>
          <w:szCs w:val="22"/>
        </w:rPr>
        <w:t>ego w bryłę budynku</w:t>
      </w:r>
      <w:r w:rsidR="00C50333" w:rsidRPr="0089747B">
        <w:rPr>
          <w:color w:val="auto"/>
          <w:sz w:val="22"/>
          <w:szCs w:val="22"/>
        </w:rPr>
        <w:t>, dobudowan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lub wolnostojąc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(jedno- albo dwustanowiskowy)</w:t>
      </w:r>
      <w:r w:rsidR="003B0243" w:rsidRPr="0089747B">
        <w:rPr>
          <w:color w:val="auto"/>
          <w:sz w:val="22"/>
          <w:szCs w:val="22"/>
        </w:rPr>
        <w:t>.</w:t>
      </w:r>
    </w:p>
    <w:p w14:paraId="6468E453" w14:textId="77777777" w:rsidR="00271F33" w:rsidRPr="0089747B" w:rsidRDefault="000C4FF8" w:rsidP="004E141A">
      <w:pPr>
        <w:spacing w:after="0" w:line="276" w:lineRule="auto"/>
        <w:ind w:left="1572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270C3AB1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funkcji zabudowy i zagospodarowania terenu</w:t>
      </w:r>
      <w:r w:rsidRPr="0089747B">
        <w:rPr>
          <w:color w:val="auto"/>
          <w:sz w:val="22"/>
          <w:szCs w:val="22"/>
        </w:rPr>
        <w:t>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1B34596B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przedmiotowej zabudowy oraz sposób zagospodarowania terenu winien być związany bezpośrednio z funkcją mieszkaniową, </w:t>
      </w:r>
    </w:p>
    <w:p w14:paraId="42570B6D" w14:textId="3354052B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udział powierzchni biologicznie czynnej: minimum </w:t>
      </w:r>
      <w:r w:rsidR="007963D0" w:rsidRPr="006E7ABC">
        <w:rPr>
          <w:bCs/>
          <w:color w:val="000000" w:themeColor="text1"/>
          <w:sz w:val="22"/>
          <w:szCs w:val="22"/>
        </w:rPr>
        <w:t>7</w:t>
      </w:r>
      <w:r w:rsidRPr="006E7ABC">
        <w:rPr>
          <w:bCs/>
          <w:color w:val="000000" w:themeColor="text1"/>
          <w:sz w:val="22"/>
          <w:szCs w:val="22"/>
        </w:rPr>
        <w:t>0%.</w:t>
      </w:r>
      <w:r w:rsidRPr="006E7ABC">
        <w:rPr>
          <w:color w:val="000000" w:themeColor="text1"/>
          <w:sz w:val="22"/>
          <w:szCs w:val="22"/>
        </w:rPr>
        <w:t xml:space="preserve">  </w:t>
      </w:r>
    </w:p>
    <w:p w14:paraId="205E3F39" w14:textId="77777777" w:rsidR="00271F33" w:rsidRPr="0089747B" w:rsidRDefault="000C4FF8" w:rsidP="004E141A">
      <w:pPr>
        <w:spacing w:after="0" w:line="276" w:lineRule="auto"/>
        <w:ind w:left="144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5AAC3364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warunków i wymagań kształtowania ładu przestrzennego:</w:t>
      </w:r>
      <w:r w:rsidRPr="0089747B">
        <w:rPr>
          <w:color w:val="auto"/>
          <w:sz w:val="22"/>
          <w:szCs w:val="22"/>
        </w:rPr>
        <w:t xml:space="preserve"> </w:t>
      </w:r>
    </w:p>
    <w:p w14:paraId="7561D134" w14:textId="619D0CC3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linia zabudowy (</w:t>
      </w:r>
      <w:r w:rsidR="00664D11" w:rsidRPr="0089747B">
        <w:rPr>
          <w:color w:val="auto"/>
          <w:sz w:val="22"/>
          <w:szCs w:val="22"/>
        </w:rPr>
        <w:t>nieprzekraczalna)</w:t>
      </w:r>
      <w:r w:rsidRPr="0089747B">
        <w:rPr>
          <w:color w:val="auto"/>
          <w:sz w:val="22"/>
          <w:szCs w:val="22"/>
        </w:rPr>
        <w:t xml:space="preserve">: </w:t>
      </w:r>
      <w:bookmarkStart w:id="2" w:name="_Hlk217294628"/>
      <w:r w:rsidR="00396899" w:rsidRPr="00396899">
        <w:rPr>
          <w:color w:val="auto"/>
          <w:sz w:val="22"/>
          <w:szCs w:val="22"/>
        </w:rPr>
        <w:t xml:space="preserve">6,0 m od granicy działki drogowej </w:t>
      </w:r>
      <w:r w:rsidR="00512006" w:rsidRPr="006E7ABC">
        <w:rPr>
          <w:color w:val="auto"/>
          <w:sz w:val="22"/>
          <w:szCs w:val="22"/>
        </w:rPr>
        <w:t>nr</w:t>
      </w:r>
      <w:r w:rsidR="00E330CA" w:rsidRPr="006E7ABC">
        <w:rPr>
          <w:color w:val="auto"/>
          <w:sz w:val="22"/>
          <w:szCs w:val="22"/>
        </w:rPr>
        <w:t xml:space="preserve"> </w:t>
      </w:r>
      <w:r w:rsidR="00946D25" w:rsidRPr="006E7ABC">
        <w:rPr>
          <w:bCs/>
          <w:color w:val="auto"/>
          <w:sz w:val="22"/>
          <w:szCs w:val="22"/>
        </w:rPr>
        <w:t>${</w:t>
      </w:r>
      <w:proofErr w:type="spellStart"/>
      <w:r w:rsidR="00946D25" w:rsidRPr="006E7ABC">
        <w:rPr>
          <w:bCs/>
          <w:color w:val="auto"/>
          <w:sz w:val="22"/>
          <w:szCs w:val="22"/>
        </w:rPr>
        <w:t>droga_pub</w:t>
      </w:r>
      <w:proofErr w:type="spellEnd"/>
      <w:r w:rsidR="00946D25" w:rsidRPr="006E7ABC">
        <w:rPr>
          <w:bCs/>
          <w:color w:val="auto"/>
          <w:sz w:val="22"/>
          <w:szCs w:val="22"/>
        </w:rPr>
        <w:t>}.</w:t>
      </w:r>
      <w:bookmarkEnd w:id="2"/>
    </w:p>
    <w:p w14:paraId="44A3BACA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pozostałe odległości zabudowy od granicy sąsiednich działek: zgodnie z przepisami odrębnymi, </w:t>
      </w:r>
    </w:p>
    <w:p w14:paraId="5841BDCF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w przypadku zlokalizowania na terenie napowietrznej linii elektroenergetycznej odległość budynku od tej linii zgodnie z przepisami odrębnymi (istnieje możliwość przesunięcia, bądź skablowania linii – w uzgodnieniu z gestorem sieci), </w:t>
      </w:r>
    </w:p>
    <w:p w14:paraId="539E30B2" w14:textId="77777777" w:rsidR="00C25C06" w:rsidRPr="0089747B" w:rsidRDefault="00C25C0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76BEEDA9" w14:textId="7484C5B2" w:rsidR="00C25C06" w:rsidRPr="0089747B" w:rsidRDefault="00C25C06" w:rsidP="004E141A">
      <w:pPr>
        <w:spacing w:after="0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intensywności zabudowy: nie ustala się</w:t>
      </w:r>
      <w:r w:rsidR="00E330CA" w:rsidRPr="0089747B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15B053CC" w14:textId="7B60919F" w:rsidR="00C25C06" w:rsidRPr="00197DC1" w:rsidRDefault="00C25C06" w:rsidP="004E141A">
      <w:pPr>
        <w:spacing w:after="0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nadziemnej intensywności zabudowy</w:t>
      </w:r>
      <w:r w:rsidRPr="00946D25">
        <w:rPr>
          <w:color w:val="EE0000"/>
          <w:sz w:val="22"/>
          <w:szCs w:val="22"/>
          <w:shd w:val="clear" w:color="auto" w:fill="FFFFFF" w:themeFill="background1"/>
        </w:rPr>
        <w:t xml:space="preserve">: </w:t>
      </w:r>
      <w:r w:rsidR="00083363" w:rsidRPr="00197DC1">
        <w:rPr>
          <w:bCs/>
          <w:color w:val="auto"/>
          <w:sz w:val="22"/>
          <w:szCs w:val="22"/>
          <w:shd w:val="clear" w:color="auto" w:fill="FFFFFF" w:themeFill="background1"/>
        </w:rPr>
        <w:t>${INTENS}</w:t>
      </w:r>
      <w:r w:rsidR="00E330CA" w:rsidRPr="00197DC1">
        <w:rPr>
          <w:bCs/>
          <w:color w:val="auto"/>
          <w:sz w:val="22"/>
          <w:szCs w:val="22"/>
          <w:shd w:val="clear" w:color="auto" w:fill="FFFFFF" w:themeFill="background1"/>
        </w:rPr>
        <w:t>;</w:t>
      </w:r>
    </w:p>
    <w:p w14:paraId="6D1B93A6" w14:textId="30E1B831" w:rsidR="00271F33" w:rsidRPr="00197DC1" w:rsidRDefault="00C25C06" w:rsidP="004E141A">
      <w:pPr>
        <w:spacing w:after="0" w:line="276" w:lineRule="auto"/>
        <w:ind w:left="1557" w:right="0" w:firstLine="0"/>
        <w:rPr>
          <w:color w:val="auto"/>
          <w:sz w:val="22"/>
          <w:szCs w:val="22"/>
        </w:rPr>
      </w:pPr>
      <w:r w:rsidRPr="00197DC1">
        <w:rPr>
          <w:color w:val="auto"/>
          <w:sz w:val="22"/>
          <w:szCs w:val="22"/>
          <w:shd w:val="clear" w:color="auto" w:fill="FFFFFF" w:themeFill="background1"/>
        </w:rPr>
        <w:t>- minimalnej nadziemnej intensywności zabudowy: nie ustala się</w:t>
      </w:r>
      <w:r w:rsidR="00E330CA" w:rsidRPr="00197DC1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55FC4542" w14:textId="3B935B86" w:rsidR="00271F33" w:rsidRPr="00197DC1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197DC1">
        <w:rPr>
          <w:color w:val="auto"/>
          <w:sz w:val="22"/>
          <w:szCs w:val="22"/>
          <w:shd w:val="clear" w:color="auto" w:fill="FFFFFF" w:themeFill="background1"/>
        </w:rPr>
        <w:t>wskaźnik udziału powierzchni zabudowy</w:t>
      </w:r>
      <w:r w:rsidRPr="00197DC1">
        <w:rPr>
          <w:color w:val="auto"/>
          <w:sz w:val="22"/>
          <w:szCs w:val="22"/>
        </w:rPr>
        <w:t xml:space="preserve">: maksymalnie </w:t>
      </w:r>
      <w:r w:rsidR="00083363" w:rsidRPr="00197DC1">
        <w:rPr>
          <w:bCs/>
          <w:color w:val="auto"/>
          <w:sz w:val="22"/>
          <w:szCs w:val="22"/>
        </w:rPr>
        <w:t>${</w:t>
      </w:r>
      <w:proofErr w:type="spellStart"/>
      <w:r w:rsidR="00083363" w:rsidRPr="00197DC1">
        <w:rPr>
          <w:bCs/>
          <w:color w:val="auto"/>
          <w:sz w:val="22"/>
          <w:szCs w:val="22"/>
        </w:rPr>
        <w:t>proc_zabudowy</w:t>
      </w:r>
      <w:proofErr w:type="spellEnd"/>
      <w:r w:rsidR="00083363" w:rsidRPr="00197DC1">
        <w:rPr>
          <w:bCs/>
          <w:color w:val="auto"/>
          <w:sz w:val="22"/>
          <w:szCs w:val="22"/>
        </w:rPr>
        <w:t>},</w:t>
      </w:r>
    </w:p>
    <w:p w14:paraId="49F9DBDA" w14:textId="188D01EB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maksymalna szerokość elewacji frontowej budynku mieszkalnego:</w:t>
      </w:r>
      <w:r w:rsidRPr="00197DC1">
        <w:rPr>
          <w:color w:val="auto"/>
          <w:sz w:val="22"/>
          <w:szCs w:val="22"/>
        </w:rPr>
        <w:t xml:space="preserve"> </w:t>
      </w:r>
      <w:r w:rsidR="00A9638B" w:rsidRPr="00197DC1">
        <w:rPr>
          <w:bCs/>
          <w:color w:val="auto"/>
          <w:sz w:val="22"/>
          <w:szCs w:val="22"/>
        </w:rPr>
        <w:t>1</w:t>
      </w:r>
      <w:r w:rsidR="004A1E4B" w:rsidRPr="00197DC1">
        <w:rPr>
          <w:bCs/>
          <w:color w:val="auto"/>
          <w:sz w:val="22"/>
          <w:szCs w:val="22"/>
        </w:rPr>
        <w:t>6</w:t>
      </w:r>
      <w:r w:rsidR="00AD517B" w:rsidRPr="00197DC1">
        <w:rPr>
          <w:bCs/>
          <w:color w:val="auto"/>
          <w:sz w:val="22"/>
          <w:szCs w:val="22"/>
        </w:rPr>
        <w:t>.0</w:t>
      </w:r>
      <w:r w:rsidRPr="00197DC1">
        <w:rPr>
          <w:bCs/>
          <w:color w:val="auto"/>
          <w:sz w:val="22"/>
          <w:szCs w:val="22"/>
        </w:rPr>
        <w:t xml:space="preserve"> m,</w:t>
      </w:r>
      <w:r w:rsidRPr="00197DC1">
        <w:rPr>
          <w:color w:val="auto"/>
          <w:sz w:val="22"/>
          <w:szCs w:val="22"/>
        </w:rPr>
        <w:t xml:space="preserve"> </w:t>
      </w:r>
    </w:p>
    <w:p w14:paraId="11742319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lastRenderedPageBreak/>
        <w:t>dopuszczalna wysokość budynku mieszkalnego:</w:t>
      </w:r>
      <w:r w:rsidRPr="0020041E">
        <w:rPr>
          <w:b/>
          <w:bCs/>
          <w:color w:val="auto"/>
          <w:sz w:val="22"/>
          <w:szCs w:val="22"/>
        </w:rPr>
        <w:t xml:space="preserve"> </w:t>
      </w:r>
      <w:r w:rsidRPr="00197DC1">
        <w:rPr>
          <w:bCs/>
          <w:color w:val="auto"/>
          <w:sz w:val="22"/>
          <w:szCs w:val="22"/>
        </w:rPr>
        <w:t>9,0 m</w:t>
      </w:r>
      <w:r w:rsidRPr="00197DC1">
        <w:rPr>
          <w:b/>
          <w:bCs/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od naturalnej rzędnej terenu przy wejściu do budynku do kalenicy (maksymalnie 2 kondygnacje nadziemne - w tym poddasze użytkowe); dopuszcza się podpiwniczenie, </w:t>
      </w:r>
    </w:p>
    <w:p w14:paraId="2F7334F3" w14:textId="389C1605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dopuszczalna wysokość garażu dobudowanego lub wolnostojącego: 6,0 m do kalenicy od naturalnej rzędnej terenu przy wejściu do budynku, </w:t>
      </w:r>
    </w:p>
    <w:p w14:paraId="71C310F6" w14:textId="5D0A1B6D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geometria dachu budynku mieszkalnego: dach dwu lub wielospadowy o nachyleniu połaci </w:t>
      </w:r>
      <w:r w:rsidRPr="007A053A">
        <w:rPr>
          <w:color w:val="auto"/>
          <w:sz w:val="22"/>
          <w:szCs w:val="22"/>
        </w:rPr>
        <w:t xml:space="preserve">od </w:t>
      </w:r>
      <w:r w:rsidR="004A1E4B" w:rsidRPr="007A053A">
        <w:rPr>
          <w:color w:val="auto"/>
          <w:sz w:val="22"/>
          <w:szCs w:val="22"/>
        </w:rPr>
        <w:t>30</w:t>
      </w:r>
      <w:r w:rsidRPr="007A053A">
        <w:rPr>
          <w:color w:val="auto"/>
          <w:sz w:val="22"/>
          <w:szCs w:val="22"/>
        </w:rPr>
        <w:t xml:space="preserve">º do 45º, </w:t>
      </w:r>
    </w:p>
    <w:p w14:paraId="636EA088" w14:textId="4AC3088E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kierunek głównej kalenicy budynku mieszkalnego: prostopadły lu</w:t>
      </w:r>
      <w:r w:rsidR="004A1E4B">
        <w:rPr>
          <w:color w:val="auto"/>
          <w:sz w:val="22"/>
          <w:szCs w:val="22"/>
        </w:rPr>
        <w:t>b równoległy (z tolerancją do 10</w:t>
      </w:r>
      <w:r w:rsidRPr="0089747B">
        <w:rPr>
          <w:color w:val="auto"/>
          <w:sz w:val="22"/>
          <w:szCs w:val="22"/>
        </w:rPr>
        <w:t>%) do</w:t>
      </w:r>
      <w:r w:rsidR="00DF4C16" w:rsidRPr="0089747B">
        <w:rPr>
          <w:rFonts w:eastAsia="Arial Unicode MS"/>
          <w:color w:val="auto"/>
          <w:sz w:val="22"/>
          <w:szCs w:val="22"/>
        </w:rPr>
        <w:t xml:space="preserve"> </w:t>
      </w:r>
      <w:r w:rsidR="006368CF" w:rsidRPr="0089747B">
        <w:rPr>
          <w:rFonts w:eastAsia="Arial Unicode MS"/>
          <w:color w:val="auto"/>
          <w:sz w:val="22"/>
          <w:szCs w:val="22"/>
        </w:rPr>
        <w:t xml:space="preserve">osi </w:t>
      </w:r>
      <w:r w:rsidR="006368CF" w:rsidRPr="0089747B">
        <w:rPr>
          <w:color w:val="auto"/>
          <w:sz w:val="22"/>
          <w:szCs w:val="22"/>
        </w:rPr>
        <w:t>drogi gminnej</w:t>
      </w:r>
      <w:r w:rsidR="00601538" w:rsidRPr="0089747B">
        <w:rPr>
          <w:color w:val="auto"/>
          <w:sz w:val="22"/>
          <w:szCs w:val="22"/>
        </w:rPr>
        <w:t>,</w:t>
      </w:r>
    </w:p>
    <w:p w14:paraId="03F48568" w14:textId="6A5400FB" w:rsidR="00271F33" w:rsidRPr="00396899" w:rsidRDefault="00396899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396899">
        <w:rPr>
          <w:sz w:val="22"/>
          <w:szCs w:val="22"/>
        </w:rPr>
        <w:t>projektowana zabudowa powinna charakteryzować się spójną i uporządkowaną formą architektoniczną; kolorystyka elewacji</w:t>
      </w:r>
      <w:r w:rsidRPr="00396899">
        <w:rPr>
          <w:color w:val="auto"/>
          <w:sz w:val="22"/>
          <w:szCs w:val="22"/>
        </w:rPr>
        <w:t xml:space="preserve"> </w:t>
      </w:r>
      <w:r w:rsidR="000C4FF8" w:rsidRPr="00396899">
        <w:rPr>
          <w:color w:val="auto"/>
          <w:sz w:val="22"/>
          <w:szCs w:val="22"/>
        </w:rPr>
        <w:t xml:space="preserve">- naturalna w odcieniach beżu, szarości, brązu, bieli, oliwki, czerwonej cegły itp., </w:t>
      </w:r>
    </w:p>
    <w:p w14:paraId="56AE960F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zespół budynków w obrębie jednej posesji winien być spójny architektonicznie oraz posiadać jednolite pokrycie dachowe, </w:t>
      </w:r>
    </w:p>
    <w:p w14:paraId="02BFAEE5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zakaz stosowania ogrodzeń z gotowych prefabrykatów betonowych. </w:t>
      </w:r>
    </w:p>
    <w:p w14:paraId="0EA53AD2" w14:textId="77777777" w:rsidR="00271F33" w:rsidRPr="0089747B" w:rsidRDefault="000C4FF8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559EEBF0" w14:textId="4CCC92AB" w:rsidR="000C6ADB" w:rsidRPr="00197DC1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środowiska, przyrody i krajobrazu:</w:t>
      </w:r>
      <w:r w:rsidRPr="0089747B">
        <w:rPr>
          <w:color w:val="auto"/>
          <w:sz w:val="22"/>
          <w:szCs w:val="22"/>
        </w:rPr>
        <w:t xml:space="preserve"> </w:t>
      </w:r>
    </w:p>
    <w:p w14:paraId="4B01C6EB" w14:textId="6BE871FD" w:rsidR="00271F33" w:rsidRPr="0089747B" w:rsidRDefault="0020041E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>zaleca się stosowanie niskoemisyjnych lub odnawialnych źródeł ciepła, zgodnych z obowiązującymi przepisami odrębnymi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1E3911CB" w14:textId="4F69FAA2" w:rsidR="00271F33" w:rsidRPr="0020041E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 xml:space="preserve">w </w:t>
      </w:r>
      <w:r w:rsidR="0020041E" w:rsidRPr="0020041E">
        <w:rPr>
          <w:color w:val="auto"/>
          <w:sz w:val="22"/>
          <w:szCs w:val="22"/>
        </w:rPr>
        <w:t>przypadku kolizji planowanej inwestycji z istniejącą zielenią wysoką, usunięcie drzew lub krzewów wymaga uzyskania odrębnego zezwolenia, zgodnie z przepisami ustawy z dnia 16 kwietnia 2004 r. o ochronie przyrody</w:t>
      </w:r>
      <w:r w:rsidRPr="0020041E">
        <w:rPr>
          <w:color w:val="auto"/>
          <w:sz w:val="22"/>
          <w:szCs w:val="22"/>
        </w:rPr>
        <w:t xml:space="preserve">, </w:t>
      </w:r>
    </w:p>
    <w:p w14:paraId="391C074C" w14:textId="094929A1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znajduje się </w:t>
      </w:r>
      <w:r w:rsidR="00BD3488" w:rsidRPr="0089747B">
        <w:rPr>
          <w:color w:val="auto"/>
          <w:sz w:val="22"/>
          <w:szCs w:val="22"/>
        </w:rPr>
        <w:t>poza</w:t>
      </w:r>
      <w:r w:rsidRPr="0089747B">
        <w:rPr>
          <w:color w:val="auto"/>
          <w:sz w:val="22"/>
          <w:szCs w:val="22"/>
        </w:rPr>
        <w:t xml:space="preserve"> Przywidzkim Obszar</w:t>
      </w:r>
      <w:r w:rsidR="00BD3488" w:rsidRPr="0089747B">
        <w:rPr>
          <w:color w:val="auto"/>
          <w:sz w:val="22"/>
          <w:szCs w:val="22"/>
        </w:rPr>
        <w:t>em</w:t>
      </w:r>
      <w:r w:rsidRPr="0089747B">
        <w:rPr>
          <w:color w:val="auto"/>
          <w:sz w:val="22"/>
          <w:szCs w:val="22"/>
        </w:rPr>
        <w:t xml:space="preserve"> Chronionego Krajobrazu,</w:t>
      </w:r>
    </w:p>
    <w:p w14:paraId="638E4BC4" w14:textId="6E7C4A54" w:rsidR="00271F33" w:rsidRPr="0089747B" w:rsidRDefault="00F14A30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14A30">
        <w:rPr>
          <w:color w:val="auto"/>
          <w:sz w:val="22"/>
          <w:szCs w:val="22"/>
        </w:rPr>
        <w:t>w przypadku realizacji inwestycji na gruntach rolnych, których wyłączenie z produkcji rolniczej wymaga uzyskania odrębnej decyzji, zastosowanie mają przepisy ustawy z dnia 3 lutego 1995 r. o ochronie gruntów rolnych i leśnych,</w:t>
      </w:r>
    </w:p>
    <w:p w14:paraId="64FD8A3F" w14:textId="0EBDD0E5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należy zabezpieczyć odpływ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 w sposób chroniący teren przed erozją wodną oraz przed zaleganiem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. </w:t>
      </w:r>
    </w:p>
    <w:p w14:paraId="6DAD903D" w14:textId="77777777" w:rsidR="00271F33" w:rsidRPr="0089747B" w:rsidRDefault="000C4FF8" w:rsidP="004E141A">
      <w:pPr>
        <w:spacing w:after="0" w:line="276" w:lineRule="auto"/>
        <w:ind w:left="156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1B1E64D" w14:textId="77777777" w:rsidR="00601538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dziedzictwa kulturowego i zabytków oraz dóbr kultury</w:t>
      </w:r>
      <w:r w:rsidRPr="0089747B">
        <w:rPr>
          <w:color w:val="auto"/>
          <w:sz w:val="22"/>
          <w:szCs w:val="22"/>
          <w:u w:color="000000"/>
        </w:rPr>
        <w:t>:</w:t>
      </w:r>
    </w:p>
    <w:p w14:paraId="6B6A4D16" w14:textId="39AB6F98" w:rsidR="00271F33" w:rsidRPr="00BF5D36" w:rsidRDefault="00D74A79" w:rsidP="004E141A">
      <w:pPr>
        <w:spacing w:after="0" w:line="276" w:lineRule="auto"/>
        <w:ind w:left="1426" w:right="0"/>
        <w:rPr>
          <w:bCs/>
          <w:color w:val="auto"/>
          <w:sz w:val="22"/>
          <w:szCs w:val="22"/>
        </w:rPr>
      </w:pPr>
      <w:r w:rsidRPr="00BF5D36">
        <w:rPr>
          <w:bCs/>
          <w:color w:val="auto"/>
          <w:sz w:val="22"/>
          <w:szCs w:val="22"/>
          <w:u w:color="000000"/>
        </w:rPr>
        <w:t>nie ustala się</w:t>
      </w:r>
      <w:r w:rsidR="00D13628" w:rsidRPr="00BF5D36">
        <w:rPr>
          <w:bCs/>
          <w:color w:val="auto"/>
          <w:sz w:val="22"/>
          <w:szCs w:val="22"/>
        </w:rPr>
        <w:t>.</w:t>
      </w:r>
    </w:p>
    <w:p w14:paraId="00E4F556" w14:textId="77777777" w:rsidR="00197DC1" w:rsidRPr="00197DC1" w:rsidRDefault="00197DC1" w:rsidP="004E141A">
      <w:pPr>
        <w:spacing w:after="0" w:line="276" w:lineRule="auto"/>
        <w:ind w:left="1426" w:right="0"/>
        <w:rPr>
          <w:b/>
          <w:bCs/>
          <w:color w:val="EE0000"/>
          <w:sz w:val="22"/>
          <w:szCs w:val="22"/>
        </w:rPr>
      </w:pPr>
    </w:p>
    <w:p w14:paraId="681C2B58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obsługi w zakresie infrastruktury technicznej i komunikacji:</w:t>
      </w:r>
      <w:r w:rsidRPr="0089747B">
        <w:rPr>
          <w:color w:val="auto"/>
          <w:sz w:val="22"/>
          <w:szCs w:val="22"/>
        </w:rPr>
        <w:t xml:space="preserve"> </w:t>
      </w:r>
    </w:p>
    <w:p w14:paraId="1BB7AD9B" w14:textId="6353B95B" w:rsidR="00271F33" w:rsidRPr="00BF5D36" w:rsidRDefault="00F14A30" w:rsidP="004E141A">
      <w:pPr>
        <w:numPr>
          <w:ilvl w:val="2"/>
          <w:numId w:val="1"/>
        </w:numPr>
        <w:spacing w:after="0" w:line="276" w:lineRule="auto"/>
        <w:ind w:right="0" w:hanging="360"/>
        <w:rPr>
          <w:bCs/>
          <w:color w:val="auto"/>
          <w:sz w:val="22"/>
          <w:szCs w:val="22"/>
        </w:rPr>
      </w:pPr>
      <w:r w:rsidRPr="00BF5D36">
        <w:rPr>
          <w:bCs/>
          <w:color w:val="auto"/>
          <w:sz w:val="22"/>
          <w:szCs w:val="22"/>
        </w:rPr>
        <w:t>wnioskowany</w:t>
      </w:r>
      <w:r w:rsidR="007743A5" w:rsidRPr="00BF5D36">
        <w:rPr>
          <w:bCs/>
          <w:color w:val="auto"/>
          <w:sz w:val="22"/>
          <w:szCs w:val="22"/>
        </w:rPr>
        <w:t xml:space="preserve"> teren posiada bezpośredni dostęp do drogi publicznej, zgodnie z ewidencją gruntów oraz istniejącym układem komunikacyjnym; szczegółowe rozwiązania obsługi komunikacyjnej (w tym zjazd) zostaną określone na etapie projektu budowlanego</w:t>
      </w:r>
      <w:r w:rsidRPr="00BF5D36">
        <w:rPr>
          <w:bCs/>
          <w:color w:val="auto"/>
          <w:sz w:val="22"/>
          <w:szCs w:val="22"/>
        </w:rPr>
        <w:t>,</w:t>
      </w:r>
    </w:p>
    <w:p w14:paraId="708BD697" w14:textId="283486E9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 </w:t>
      </w:r>
      <w:r w:rsidR="00AD517B" w:rsidRPr="0089747B">
        <w:rPr>
          <w:color w:val="auto"/>
          <w:sz w:val="22"/>
          <w:szCs w:val="22"/>
        </w:rPr>
        <w:t>terenie działki należy zapewnić minimum 2 miejsca postojowe dla projektowanego budynku mieszkalnego jednorodzinnego – dopuszcza się ich lokalizację zarówno na terenie działki, jak i w garażu, w dowolnej konfiguracji,</w:t>
      </w:r>
    </w:p>
    <w:p w14:paraId="06564CB3" w14:textId="7DEC0851" w:rsidR="00271F33" w:rsidRDefault="00251BB9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251BB9">
        <w:rPr>
          <w:color w:val="auto"/>
          <w:sz w:val="22"/>
          <w:szCs w:val="22"/>
        </w:rPr>
        <w:t xml:space="preserve">zaopatrzenie w energię elektryczną: z sieci elektroenergetycznej, na warunkach gestora sieci, z dopuszczeniem wykorzystania odnawialnych źródeł energii, w tym instalacji </w:t>
      </w:r>
      <w:proofErr w:type="gramStart"/>
      <w:r w:rsidRPr="00251BB9">
        <w:rPr>
          <w:color w:val="auto"/>
          <w:sz w:val="22"/>
          <w:szCs w:val="22"/>
        </w:rPr>
        <w:t>fotowoltaicznych,</w:t>
      </w:r>
      <w:proofErr w:type="gramEnd"/>
      <w:r w:rsidRPr="00251BB9">
        <w:rPr>
          <w:color w:val="auto"/>
          <w:sz w:val="22"/>
          <w:szCs w:val="22"/>
        </w:rPr>
        <w:t xml:space="preserve"> jako źródła uzupełniającego,</w:t>
      </w:r>
      <w:r>
        <w:rPr>
          <w:color w:val="auto"/>
          <w:sz w:val="22"/>
          <w:szCs w:val="22"/>
        </w:rPr>
        <w:t xml:space="preserve"> </w:t>
      </w:r>
    </w:p>
    <w:p w14:paraId="52F4CBC2" w14:textId="6ED4F4DB" w:rsidR="00251BB9" w:rsidRPr="0089747B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zaopatrzenie w wodę: z sieci wodociągowej, na warunkach gestora sieci, a w przypadku braku możliwości przyłączenia – z indywidualnego ujęcia wody, zgodnie z przepisami odrębnymi,</w:t>
      </w:r>
    </w:p>
    <w:p w14:paraId="190F40E3" w14:textId="3BAAD096" w:rsidR="00415786" w:rsidRPr="00BF5D36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bCs/>
          <w:color w:val="auto"/>
          <w:sz w:val="22"/>
          <w:szCs w:val="22"/>
        </w:rPr>
      </w:pPr>
      <w:r w:rsidRPr="00415786">
        <w:lastRenderedPageBreak/>
        <w:t xml:space="preserve"> </w:t>
      </w:r>
      <w:r w:rsidRPr="00BF5D36">
        <w:rPr>
          <w:bCs/>
          <w:color w:val="auto"/>
          <w:sz w:val="22"/>
          <w:szCs w:val="22"/>
        </w:rPr>
        <w:t>odprowadzenie ścieków bytowych: do szczelnego zbiornika bezodpływowego lub przydomowej oczyszczalni ścieków, zlokalizowanych w granicach działki, do czasu realizacji gminnej kanalizacji sanitarnej,</w:t>
      </w:r>
    </w:p>
    <w:p w14:paraId="39E4648B" w14:textId="68218281" w:rsidR="00271F33" w:rsidRPr="00415786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zaopatrzenie w energię cieplną: z indywidualnych źródeł niskoemisyjnych, zgodnie z przepisami odrębnymi,</w:t>
      </w:r>
      <w:r w:rsidR="00E10D73" w:rsidRPr="00415786">
        <w:rPr>
          <w:color w:val="auto"/>
          <w:sz w:val="22"/>
          <w:szCs w:val="22"/>
        </w:rPr>
        <w:tab/>
      </w:r>
    </w:p>
    <w:p w14:paraId="5EA51C06" w14:textId="77777777" w:rsidR="00415786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gospodarka odpadami: posesję należy wyposażyć w pojemniki na odpady komunalne, a odbiór odpadów realizować zgodnie z obowiązującym regulaminem utrzymania czystości i porządku w gminie,</w:t>
      </w:r>
      <w:r>
        <w:rPr>
          <w:color w:val="auto"/>
          <w:sz w:val="22"/>
          <w:szCs w:val="22"/>
        </w:rPr>
        <w:t xml:space="preserve"> </w:t>
      </w:r>
    </w:p>
    <w:p w14:paraId="35F9BE8B" w14:textId="77777777" w:rsidR="00BF5D36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b/>
          <w:bCs/>
          <w:color w:val="EE0000"/>
          <w:sz w:val="22"/>
          <w:szCs w:val="22"/>
        </w:rPr>
      </w:pPr>
      <w:r w:rsidRPr="00415786">
        <w:rPr>
          <w:color w:val="auto"/>
          <w:sz w:val="22"/>
          <w:szCs w:val="22"/>
        </w:rPr>
        <w:t xml:space="preserve">zagospodarowanie wód </w:t>
      </w:r>
      <w:r w:rsidR="003B27A1" w:rsidRPr="00415786">
        <w:rPr>
          <w:color w:val="auto"/>
          <w:sz w:val="22"/>
          <w:szCs w:val="22"/>
        </w:rPr>
        <w:t>opadowych i roztopowych</w:t>
      </w:r>
      <w:r w:rsidRPr="00415786">
        <w:rPr>
          <w:color w:val="auto"/>
          <w:sz w:val="22"/>
          <w:szCs w:val="22"/>
        </w:rPr>
        <w:t xml:space="preserve">: </w:t>
      </w:r>
    </w:p>
    <w:p w14:paraId="629C7D58" w14:textId="583CF7C2" w:rsidR="00415786" w:rsidRPr="00BF5D36" w:rsidRDefault="00415786" w:rsidP="004E141A">
      <w:pPr>
        <w:spacing w:after="0" w:line="276" w:lineRule="auto"/>
        <w:ind w:left="1557" w:right="0" w:firstLine="0"/>
        <w:rPr>
          <w:bCs/>
          <w:color w:val="auto"/>
          <w:sz w:val="22"/>
          <w:szCs w:val="22"/>
        </w:rPr>
      </w:pPr>
      <w:r w:rsidRPr="00BF5D36">
        <w:rPr>
          <w:bCs/>
          <w:color w:val="auto"/>
          <w:sz w:val="22"/>
          <w:szCs w:val="22"/>
        </w:rPr>
        <w:t xml:space="preserve">wody opadowe i roztopowe należy zagospodarować w granicach własnej działki; nie dopuszcza się zmiany naturalnego spływu wód opadowych i roztopowych w celu skierowania ich na teren nieruchomości sąsiednich, </w:t>
      </w:r>
    </w:p>
    <w:p w14:paraId="0D224A6F" w14:textId="77777777" w:rsidR="00BF5D36" w:rsidRDefault="00BF5D3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</w:t>
      </w:r>
      <w:r w:rsidR="00415786" w:rsidRPr="00415786">
        <w:rPr>
          <w:color w:val="auto"/>
          <w:sz w:val="22"/>
          <w:szCs w:val="22"/>
        </w:rPr>
        <w:t>olizje z infrastrukturą techniczną</w:t>
      </w:r>
      <w:r w:rsidR="00415786">
        <w:rPr>
          <w:color w:val="auto"/>
          <w:sz w:val="22"/>
          <w:szCs w:val="22"/>
        </w:rPr>
        <w:t xml:space="preserve">: </w:t>
      </w:r>
    </w:p>
    <w:p w14:paraId="00DE2C80" w14:textId="5F20EC9E" w:rsidR="00415786" w:rsidRPr="00415786" w:rsidRDefault="00415786" w:rsidP="004E141A">
      <w:pPr>
        <w:spacing w:after="0" w:line="276" w:lineRule="auto"/>
        <w:ind w:left="1557" w:right="0" w:firstLine="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w przypadku wystąpienia kolizji planowanej inwestycji z istniejącą infrastrukturą techniczną, należy zapewnić jej przebudowę, zabezpieczenie lub przełożenie, zgodnie z warunkami określonymi przez właściwych gestorów sieci oraz przepisami odrębnymi</w:t>
      </w:r>
      <w:r>
        <w:rPr>
          <w:color w:val="auto"/>
          <w:sz w:val="22"/>
          <w:szCs w:val="22"/>
        </w:rPr>
        <w:t>.</w:t>
      </w:r>
    </w:p>
    <w:p w14:paraId="73914C93" w14:textId="77777777" w:rsidR="00271F33" w:rsidRPr="00415786" w:rsidRDefault="000C4FF8" w:rsidP="004E141A">
      <w:pPr>
        <w:spacing w:after="0" w:line="276" w:lineRule="auto"/>
        <w:ind w:left="0" w:right="0" w:firstLine="0"/>
        <w:jc w:val="left"/>
        <w:rPr>
          <w:b/>
          <w:bCs/>
          <w:color w:val="EE0000"/>
          <w:sz w:val="22"/>
          <w:szCs w:val="22"/>
        </w:rPr>
      </w:pPr>
      <w:r w:rsidRPr="00415786">
        <w:rPr>
          <w:b/>
          <w:bCs/>
          <w:color w:val="EE0000"/>
          <w:sz w:val="22"/>
          <w:szCs w:val="22"/>
        </w:rPr>
        <w:t xml:space="preserve"> </w:t>
      </w:r>
    </w:p>
    <w:p w14:paraId="28338855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osób trzecich:</w:t>
      </w:r>
      <w:r w:rsidRPr="0089747B">
        <w:rPr>
          <w:color w:val="auto"/>
          <w:sz w:val="22"/>
          <w:szCs w:val="22"/>
        </w:rPr>
        <w:t xml:space="preserve"> </w:t>
      </w:r>
    </w:p>
    <w:p w14:paraId="5C01F221" w14:textId="37563D4C" w:rsidR="00271F33" w:rsidRPr="0089747B" w:rsidRDefault="007D15A7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realizację planowanej inwestycji należy prowadzić w sposób zgodny z przepisami obowiązującego prawa, w tym przepisami techniczno-budowlanymi oraz zasadami wiedzy technicznej, z uwzględnieniem przewidywanego okresu użytkowania obiektu, w szczególności w sposób zapewniający ochronę nieruchomości sąsiednich przed:</w:t>
      </w:r>
    </w:p>
    <w:p w14:paraId="51B2C03E" w14:textId="7B813231" w:rsidR="00271F33" w:rsidRPr="0089747B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0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pozbawieniem dostępu do drogi publicznej, możliwości korzystania z wody, kanalizacji, energii elektrycznej i cieplnej oraz środków łączności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48179B93" w14:textId="7D02DFFF" w:rsidR="00DF7ECF" w:rsidRPr="0089747B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ograniczeniem dostępu światła dziennego do pomieszczeń przeznaczonych na pobyt ludzi</w:t>
      </w:r>
      <w:r w:rsidR="000C4FF8" w:rsidRPr="0089747B">
        <w:rPr>
          <w:color w:val="auto"/>
          <w:sz w:val="22"/>
          <w:szCs w:val="22"/>
        </w:rPr>
        <w:t xml:space="preserve">,  </w:t>
      </w:r>
    </w:p>
    <w:p w14:paraId="5185E5B6" w14:textId="51990C09" w:rsidR="00271F33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uciążliwościami powodowanymi przez hałas, wibracje, zakłócenia elektryczne i promieniowanie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0DF1956D" w14:textId="40EBB1B1" w:rsidR="007D15A7" w:rsidRPr="0089747B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zanieczyszczeniem powietrza, wody i gleby</w:t>
      </w:r>
      <w:r>
        <w:rPr>
          <w:color w:val="auto"/>
          <w:sz w:val="22"/>
          <w:szCs w:val="22"/>
        </w:rPr>
        <w:t>;</w:t>
      </w:r>
    </w:p>
    <w:p w14:paraId="6F8229D8" w14:textId="77777777" w:rsidR="007D15A7" w:rsidRDefault="007D15A7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wnioskowana inwestycja nie może powodować utrudnień w dojściach i dojazdach do nieruchomości sąsiednich ani pogorszenia istniejących warunków technicznych i użytkowych tych nieruchomości;</w:t>
      </w:r>
    </w:p>
    <w:p w14:paraId="18CA5322" w14:textId="19A179DC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  <w:r w:rsidR="007D15A7" w:rsidRPr="007D15A7">
        <w:rPr>
          <w:color w:val="auto"/>
          <w:sz w:val="22"/>
          <w:szCs w:val="22"/>
        </w:rPr>
        <w:t>realizacja inwestycji nie może naruszać uzasadnionych interesów osób trzecich ponad dopuszczalne normy określone w przepisach odrębnych.</w:t>
      </w:r>
    </w:p>
    <w:p w14:paraId="24E3F4ED" w14:textId="77777777" w:rsidR="00271F33" w:rsidRPr="0089747B" w:rsidRDefault="000C4FF8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B63382C" w14:textId="77777777" w:rsidR="004A1E4B" w:rsidRPr="004A1E4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granic i sposobów zagospodarowania terenów lub obiektów podlegających ochronie na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podstawie przepisów odrębnych, w tym terenów górniczych, a także narażonych na niebezpieczeństwo powodzi oraz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zagrożonych osuwaniem się mas ziemnych:</w:t>
      </w:r>
    </w:p>
    <w:p w14:paraId="5869DA7F" w14:textId="7291434F" w:rsidR="004A1E4B" w:rsidRDefault="007D15A7" w:rsidP="004E141A">
      <w:pPr>
        <w:spacing w:after="0" w:line="276" w:lineRule="auto"/>
        <w:ind w:left="816" w:right="0" w:firstLine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nie ustala się, ponieważ na podstawie dostępnych danych i informacji nie stwierdzono występowania na terenie objętym wnioskiem obszarów ani obiektów podlegających ochronie na podstawie przepisów odrębnych, w tym terenów górniczych, obszarów szczególnego zagrożenia powodzią ani terenów zagrożonych osuwaniem się mas ziemnych.</w:t>
      </w:r>
      <w:r w:rsidR="000C4FF8" w:rsidRPr="00BF5D36">
        <w:rPr>
          <w:color w:val="auto"/>
          <w:sz w:val="22"/>
          <w:szCs w:val="22"/>
        </w:rPr>
        <w:t xml:space="preserve"> </w:t>
      </w:r>
    </w:p>
    <w:p w14:paraId="49D030D3" w14:textId="77777777" w:rsidR="00BF5D36" w:rsidRPr="00BF5D36" w:rsidRDefault="00BF5D36" w:rsidP="004E141A">
      <w:pPr>
        <w:spacing w:after="0" w:line="276" w:lineRule="auto"/>
        <w:ind w:left="816" w:right="0" w:firstLine="0"/>
        <w:rPr>
          <w:color w:val="auto"/>
          <w:sz w:val="22"/>
          <w:szCs w:val="22"/>
        </w:rPr>
      </w:pPr>
    </w:p>
    <w:p w14:paraId="6B040F6B" w14:textId="6A4ADBF9" w:rsidR="004A1E4B" w:rsidRPr="007A053A" w:rsidRDefault="009B5A22" w:rsidP="004E141A">
      <w:pPr>
        <w:pStyle w:val="Akapitzlist"/>
        <w:numPr>
          <w:ilvl w:val="0"/>
          <w:numId w:val="15"/>
        </w:numPr>
        <w:spacing w:after="0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="000C4FF8" w:rsidRPr="0089747B">
        <w:rPr>
          <w:b/>
          <w:color w:val="auto"/>
          <w:sz w:val="22"/>
          <w:szCs w:val="22"/>
          <w:u w:val="single" w:color="000000"/>
        </w:rPr>
        <w:t>Przedmiotowa inwestycja winna być projektowana i realizowana zgodnie z przepisami: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2B68DACC" w14:textId="77777777" w:rsidR="00201209" w:rsidRPr="0089747B" w:rsidRDefault="00201209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bookmarkStart w:id="3" w:name="_Hlk192244562"/>
      <w:r w:rsidRPr="0089747B">
        <w:rPr>
          <w:color w:val="auto"/>
          <w:sz w:val="22"/>
          <w:szCs w:val="22"/>
        </w:rPr>
        <w:t>ustawy z dnia 7 lipca 1994 r. Prawo budowlane (Dz. U. z 2024 r. poz. 725 ze zm.);</w:t>
      </w:r>
    </w:p>
    <w:p w14:paraId="709E93AF" w14:textId="70845B27" w:rsidR="00201209" w:rsidRPr="0089747B" w:rsidRDefault="00201209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left="851" w:right="0" w:hanging="425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rozporządzenia Ministra Infrastruktury z dnia 12 kwietnia 2002 r. w sprawie warunków technicznych, jakim powinny odpowiadać budynki i ich </w:t>
      </w:r>
      <w:proofErr w:type="gramStart"/>
      <w:r w:rsidRPr="0089747B">
        <w:rPr>
          <w:color w:val="auto"/>
          <w:sz w:val="22"/>
          <w:szCs w:val="22"/>
        </w:rPr>
        <w:t>usytuowanie  (</w:t>
      </w:r>
      <w:proofErr w:type="gramEnd"/>
      <w:r w:rsidR="00723935" w:rsidRPr="00723935">
        <w:rPr>
          <w:color w:val="auto"/>
          <w:sz w:val="22"/>
          <w:szCs w:val="22"/>
        </w:rPr>
        <w:t xml:space="preserve">Dz. U. z 2024 r. poz. </w:t>
      </w:r>
      <w:r w:rsidR="00723935" w:rsidRPr="00723935">
        <w:rPr>
          <w:color w:val="auto"/>
          <w:sz w:val="22"/>
          <w:szCs w:val="22"/>
        </w:rPr>
        <w:lastRenderedPageBreak/>
        <w:t>690</w:t>
      </w:r>
      <w:r w:rsidRPr="0089747B">
        <w:rPr>
          <w:color w:val="auto"/>
          <w:sz w:val="22"/>
          <w:szCs w:val="22"/>
        </w:rPr>
        <w:t>);</w:t>
      </w:r>
    </w:p>
    <w:p w14:paraId="7CECB4A7" w14:textId="2B3820D8" w:rsidR="000A1E0B" w:rsidRDefault="000A1E0B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0A1E0B">
        <w:rPr>
          <w:color w:val="auto"/>
          <w:sz w:val="22"/>
          <w:szCs w:val="22"/>
        </w:rPr>
        <w:t>ustawy z dnia 20 lipca 2017 r. – Prawo wodne (Dz. U. z 2024 r. poz. 1087 ze zm.);</w:t>
      </w:r>
    </w:p>
    <w:p w14:paraId="0E948DAC" w14:textId="3AAC3EA9" w:rsidR="00201209" w:rsidRPr="0089747B" w:rsidRDefault="00201209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ustawy z dnia 16 kwietnia 2004 r. o ochronie przyrody (Dz. U. z 2024 r. poz. 1478);</w:t>
      </w:r>
    </w:p>
    <w:p w14:paraId="1FE705D4" w14:textId="12F5D401" w:rsidR="00702D51" w:rsidRPr="00702D51" w:rsidRDefault="00702D51" w:rsidP="004E141A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702D51">
        <w:rPr>
          <w:rFonts w:cs="Times New Roman"/>
          <w:bCs/>
          <w:iCs/>
          <w:sz w:val="22"/>
          <w:szCs w:val="22"/>
        </w:rPr>
        <w:t>ustawy z dnia 27 marca 2003 r. o planowaniu i zagospodarowaniu przestrzennym</w:t>
      </w:r>
      <w:r w:rsidR="00DF4504">
        <w:rPr>
          <w:rFonts w:cs="Times New Roman"/>
          <w:bCs/>
          <w:iCs/>
          <w:sz w:val="22"/>
          <w:szCs w:val="22"/>
        </w:rPr>
        <w:t xml:space="preserve"> </w:t>
      </w:r>
      <w:r w:rsidR="00DF4504" w:rsidRPr="00DF4504">
        <w:rPr>
          <w:rFonts w:cs="Times New Roman"/>
          <w:bCs/>
          <w:iCs/>
          <w:sz w:val="22"/>
          <w:szCs w:val="22"/>
        </w:rPr>
        <w:t>(Dz. U. z 2024 r. poz. 1130)</w:t>
      </w:r>
      <w:r>
        <w:rPr>
          <w:rFonts w:cs="Times New Roman"/>
          <w:bCs/>
          <w:iCs/>
          <w:sz w:val="22"/>
          <w:szCs w:val="22"/>
        </w:rPr>
        <w:t>,</w:t>
      </w:r>
    </w:p>
    <w:p w14:paraId="7FAE40B4" w14:textId="3C97A022" w:rsidR="008C6785" w:rsidRPr="0089747B" w:rsidRDefault="00201209" w:rsidP="004E141A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89747B">
        <w:rPr>
          <w:sz w:val="22"/>
          <w:szCs w:val="22"/>
        </w:rPr>
        <w:t>ustawy z dnia 3 lutego 1995 r. o ochronie gruntów rolnych i leśnych (Dz. U. z 2024 r. poz. 82)</w:t>
      </w:r>
      <w:bookmarkEnd w:id="3"/>
    </w:p>
    <w:p w14:paraId="77E94CDF" w14:textId="15D06333" w:rsidR="00271F33" w:rsidRDefault="000C4FF8" w:rsidP="004E141A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  <w:r w:rsidRPr="0089747B">
        <w:rPr>
          <w:rFonts w:cs="Times New Roman"/>
          <w:sz w:val="22"/>
          <w:szCs w:val="22"/>
        </w:rPr>
        <w:t>oraz pozostałych aktów prawnych.</w:t>
      </w:r>
    </w:p>
    <w:p w14:paraId="767A6195" w14:textId="77777777" w:rsidR="004A1E4B" w:rsidRPr="00997E23" w:rsidRDefault="004A1E4B" w:rsidP="004E141A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</w:p>
    <w:p w14:paraId="4C37056A" w14:textId="01EF47E9" w:rsidR="00271F33" w:rsidRPr="0089747B" w:rsidRDefault="000C4FF8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3.0. Wymagane opinie i uzgodnienia projektu budowlanego z:</w:t>
      </w:r>
      <w:r w:rsidRPr="0089747B">
        <w:rPr>
          <w:color w:val="auto"/>
          <w:sz w:val="22"/>
          <w:szCs w:val="22"/>
        </w:rPr>
        <w:t xml:space="preserve"> </w:t>
      </w:r>
    </w:p>
    <w:p w14:paraId="19F661BE" w14:textId="47A8E05C" w:rsidR="00065176" w:rsidRPr="0089747B" w:rsidRDefault="00065176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3.1. </w:t>
      </w:r>
      <w:r w:rsidR="00997E23" w:rsidRPr="00997E23">
        <w:rPr>
          <w:color w:val="auto"/>
          <w:sz w:val="22"/>
          <w:szCs w:val="22"/>
        </w:rPr>
        <w:t>wymagane uzgodnienia, opinie oraz decyzje administracyjne należy uzyskać zgodnie z przepisami odrębnymi, w zakresie wynikającym z przyjętych rozwiązań projektowych,</w:t>
      </w:r>
    </w:p>
    <w:p w14:paraId="75D79DD4" w14:textId="101000A6" w:rsidR="00271F33" w:rsidRDefault="00065176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3.2. </w:t>
      </w:r>
      <w:r w:rsidR="00997E23" w:rsidRPr="00997E23">
        <w:rPr>
          <w:color w:val="auto"/>
          <w:sz w:val="22"/>
          <w:szCs w:val="22"/>
        </w:rPr>
        <w:t>w przypadku realizacji zjazdu z drogi publicznej, warunki jego lokalizacji oraz sposób realizacji należy uzgodnić z właściwym zarządcą drogi, zgodnie z przepisami odrębnymi.</w:t>
      </w:r>
      <w:r w:rsidRPr="0089747B">
        <w:rPr>
          <w:color w:val="auto"/>
          <w:sz w:val="22"/>
          <w:szCs w:val="22"/>
        </w:rPr>
        <w:t xml:space="preserve"> </w:t>
      </w:r>
    </w:p>
    <w:p w14:paraId="50F5ACF5" w14:textId="77777777" w:rsidR="004A1E4B" w:rsidRPr="0089747B" w:rsidRDefault="004A1E4B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</w:p>
    <w:p w14:paraId="6BCEC48D" w14:textId="77777777" w:rsidR="00271F33" w:rsidRPr="0089747B" w:rsidRDefault="000C4FF8" w:rsidP="004E141A">
      <w:pPr>
        <w:spacing w:after="0" w:line="276" w:lineRule="auto"/>
        <w:ind w:left="423"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4.0 Integralną częścią niniejszej decyzji jest: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76573CD8" w14:textId="212705AB" w:rsidR="00271F33" w:rsidRPr="0089747B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mapa w skali 1:1000, stanowiąca załącznik graficzny do decyzji, z oznaczoną granicą terenu objętego decyzją o warunkach zabudowy.</w:t>
      </w:r>
    </w:p>
    <w:p w14:paraId="4D964C43" w14:textId="3EC908B1" w:rsidR="00271F33" w:rsidRPr="0089747B" w:rsidRDefault="000C4FF8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 </w:t>
      </w:r>
    </w:p>
    <w:p w14:paraId="12EF852D" w14:textId="6D04C564" w:rsidR="00271F33" w:rsidRPr="0089747B" w:rsidRDefault="00997E23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997E23">
        <w:rPr>
          <w:b/>
          <w:color w:val="auto"/>
          <w:sz w:val="22"/>
          <w:szCs w:val="22"/>
        </w:rPr>
        <w:t>Decyzja niniejsza wydana jest bezterminowo i zachowuje ważność do czasu wystąpienia przesłanek jej wygaśnięcia, określonych w art. 65 ustawy z dnia 27 marca 2003 r. o planowaniu i zagospodarowaniu przestrzennym.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09D4D782" w14:textId="77777777" w:rsidR="00271F33" w:rsidRPr="0089747B" w:rsidRDefault="000C4FF8" w:rsidP="004E141A">
      <w:pPr>
        <w:spacing w:after="0" w:line="276" w:lineRule="auto"/>
        <w:ind w:right="8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UZASADNIENIE: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6960399E" w14:textId="0E1ED1F9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Teren objęty wnioskiem nie jest objęty miejscowym planem zagospodarowania przestrzennego, wobec czego ustalenie sposobu zagospodarowania terenu następuje w drodze decyzji o warunkach zabudowy.</w:t>
      </w:r>
    </w:p>
    <w:p w14:paraId="34623B2A" w14:textId="54E5C762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Niniejszą decyzję wydano na podstawie art. 61 ust. 1 ustawy z dnia 27 marca 2003 r. o planowaniu i zagospodarowaniu przestrzennym, po stwierdzeniu spełnienia wszystkich warunków określonych w tym przepisie, w szczególności w zakresie dostępu do drogi publicznej, istniejącego lub projektowanego uzbrojenia terenu oraz kontynuacji funkcji i parametrów zabudowy.</w:t>
      </w:r>
    </w:p>
    <w:p w14:paraId="37848F14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Warunki zawarte w decyzji zostały ustalone po przeprowadzeniu postępowania administracyjnego oraz dokonaniu wymaganych uzgodnień, zgodnie z art. 60 ust. 1 ustawy o planowaniu i zagospodarowaniu przestrzennym, w zakresie wynikającym z przepisów odrębnych.</w:t>
      </w:r>
    </w:p>
    <w:p w14:paraId="7371BD6A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</w:p>
    <w:p w14:paraId="6D7C92D3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 toku postępowania administracyjnego poprzedzającego wydanie niniejszej decyzji strony nie wniosły uwag ani zastrzeżeń do planowanego zamierzenia inwestycyjnego.</w:t>
      </w:r>
    </w:p>
    <w:p w14:paraId="5F19AAA7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75E5B6" w14:textId="76B4A833" w:rsidR="004349FE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  <w:u w:val="single"/>
        </w:rPr>
      </w:pPr>
      <w:r w:rsidRPr="00997E23">
        <w:rPr>
          <w:color w:val="auto"/>
          <w:sz w:val="22"/>
          <w:szCs w:val="22"/>
          <w:u w:val="single"/>
        </w:rPr>
        <w:t>Mając na uwadze powyższe, orzeczono jak w sentencji decyzji.</w:t>
      </w:r>
      <w:r w:rsidR="000C4FF8" w:rsidRPr="00997E23">
        <w:rPr>
          <w:color w:val="auto"/>
          <w:sz w:val="22"/>
          <w:szCs w:val="22"/>
          <w:u w:val="single"/>
        </w:rPr>
        <w:t xml:space="preserve"> </w:t>
      </w:r>
    </w:p>
    <w:p w14:paraId="65441C64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F8FC97" w14:textId="3D21DF07" w:rsidR="00271F33" w:rsidRPr="0089747B" w:rsidRDefault="000C4FF8" w:rsidP="004E141A">
      <w:pPr>
        <w:spacing w:after="0" w:line="276" w:lineRule="auto"/>
        <w:ind w:left="429" w:right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POUCZENIE: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05F9D7AD" w14:textId="2F17953F" w:rsidR="00702D51" w:rsidRPr="00702D51" w:rsidRDefault="001D718D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1D718D">
        <w:t xml:space="preserve"> </w:t>
      </w:r>
      <w:r w:rsidR="00702D51" w:rsidRPr="00702D51">
        <w:rPr>
          <w:color w:val="auto"/>
          <w:sz w:val="22"/>
          <w:szCs w:val="22"/>
        </w:rPr>
        <w:t>Decyzja niniejsza nie rodzi praw do terenu oraz nie narusza prawa własności i uprawnień osób trzecich.</w:t>
      </w:r>
    </w:p>
    <w:p w14:paraId="44AEAF54" w14:textId="36C56B94" w:rsidR="00702D51" w:rsidRPr="00702D51" w:rsidRDefault="00702D51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Zgodnie z art. 63 ust. 5 ustawy o planowaniu i zagospodarowaniu przestrzennym, decyzja o warunkach zabudowy może zostać przeniesiona na rzecz innej osoby, jeżeli osoba ta przyjmie wszystkie warunki określone w decyzji.</w:t>
      </w:r>
    </w:p>
    <w:p w14:paraId="3046E0BD" w14:textId="4EBCD080" w:rsidR="00702D51" w:rsidRPr="00702D51" w:rsidRDefault="00702D51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Od niniejszej decyzji służy stronom prawo wniesienia odwołania do Samorządowego Kolegium Odwoławczego w Gdańsku za pośrednictwem organu, który wydał decyzję, w terminie 14 dni od dnia jej doręczenia.</w:t>
      </w:r>
    </w:p>
    <w:p w14:paraId="182D030D" w14:textId="2A28871B" w:rsidR="00271F33" w:rsidRPr="0089747B" w:rsidRDefault="00702D51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lastRenderedPageBreak/>
        <w:t>Zgodnie z art. 127a Kodeksu postępowania administracyjnego, przed upływem terminu do wniesienia odwołania strona może zrzec się prawa do wniesienia odwołania wobec organu, który wydał decyzję. Z dniem doręczenia organowi oświadczenia o zrzeczeniu się prawa do wniesienia odwołania przez ostatnią ze stron postępowania, decyzja staje się ostateczna.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1DABC87" w14:textId="77777777" w:rsidR="00271F33" w:rsidRPr="0089747B" w:rsidRDefault="000C4FF8" w:rsidP="004E141A">
      <w:pPr>
        <w:spacing w:after="0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Załączniki:</w:t>
      </w:r>
      <w:r w:rsidRPr="0089747B">
        <w:rPr>
          <w:b/>
          <w:color w:val="auto"/>
          <w:szCs w:val="20"/>
        </w:rPr>
        <w:t xml:space="preserve"> </w:t>
      </w:r>
    </w:p>
    <w:p w14:paraId="0F7F405E" w14:textId="77777777" w:rsidR="00271F33" w:rsidRPr="0089747B" w:rsidRDefault="000C4FF8" w:rsidP="004E141A">
      <w:pPr>
        <w:numPr>
          <w:ilvl w:val="0"/>
          <w:numId w:val="3"/>
        </w:numPr>
        <w:spacing w:after="0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graficzny nr 1 </w:t>
      </w:r>
    </w:p>
    <w:p w14:paraId="1FD507E7" w14:textId="77777777" w:rsidR="00271F33" w:rsidRPr="0089747B" w:rsidRDefault="000C4FF8" w:rsidP="004E141A">
      <w:pPr>
        <w:numPr>
          <w:ilvl w:val="0"/>
          <w:numId w:val="3"/>
        </w:numPr>
        <w:spacing w:after="0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nr 2 – analiza cech zabudowy i zagospodarowania terenu </w:t>
      </w:r>
    </w:p>
    <w:p w14:paraId="0240B805" w14:textId="797BF755" w:rsidR="00271F33" w:rsidRPr="0089747B" w:rsidRDefault="000C4FF8" w:rsidP="004E141A">
      <w:pPr>
        <w:tabs>
          <w:tab w:val="center" w:pos="852"/>
          <w:tab w:val="center" w:pos="2495"/>
        </w:tabs>
        <w:spacing w:after="0" w:line="276" w:lineRule="auto"/>
        <w:ind w:left="0" w:right="0" w:firstLine="0"/>
        <w:jc w:val="left"/>
        <w:rPr>
          <w:color w:val="auto"/>
          <w:szCs w:val="20"/>
        </w:rPr>
      </w:pPr>
      <w:r w:rsidRPr="0089747B">
        <w:rPr>
          <w:rFonts w:eastAsia="Calibri"/>
          <w:color w:val="auto"/>
          <w:szCs w:val="20"/>
        </w:rPr>
        <w:tab/>
      </w:r>
      <w:r w:rsidRPr="0089747B">
        <w:rPr>
          <w:color w:val="auto"/>
          <w:szCs w:val="20"/>
        </w:rPr>
        <w:t xml:space="preserve"> </w:t>
      </w:r>
      <w:r w:rsidRPr="0089747B">
        <w:rPr>
          <w:color w:val="auto"/>
          <w:szCs w:val="20"/>
        </w:rPr>
        <w:tab/>
        <w:t xml:space="preserve">– część tekstowa i część graficzna </w:t>
      </w:r>
    </w:p>
    <w:p w14:paraId="07E03711" w14:textId="77777777" w:rsidR="00271F33" w:rsidRPr="0089747B" w:rsidRDefault="000C4FF8" w:rsidP="004E141A">
      <w:pPr>
        <w:spacing w:after="0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Otrzymują:</w:t>
      </w:r>
      <w:r w:rsidRPr="0089747B">
        <w:rPr>
          <w:b/>
          <w:color w:val="auto"/>
          <w:szCs w:val="20"/>
        </w:rPr>
        <w:t xml:space="preserve"> </w:t>
      </w:r>
    </w:p>
    <w:p w14:paraId="3FAD30D7" w14:textId="77777777" w:rsidR="00271F33" w:rsidRPr="0089747B" w:rsidRDefault="000C4FF8" w:rsidP="004E141A">
      <w:pPr>
        <w:numPr>
          <w:ilvl w:val="0"/>
          <w:numId w:val="4"/>
        </w:numPr>
        <w:spacing w:after="0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Strony postępowania </w:t>
      </w:r>
    </w:p>
    <w:p w14:paraId="3EDF0D36" w14:textId="0FA119CF" w:rsidR="00542172" w:rsidRPr="0089747B" w:rsidRDefault="000C4FF8" w:rsidP="004E141A">
      <w:pPr>
        <w:numPr>
          <w:ilvl w:val="0"/>
          <w:numId w:val="4"/>
        </w:numPr>
        <w:spacing w:after="0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a/a </w:t>
      </w:r>
    </w:p>
    <w:p w14:paraId="72C65660" w14:textId="77777777" w:rsidR="00542172" w:rsidRPr="001D718D" w:rsidRDefault="00542172" w:rsidP="004E141A">
      <w:pPr>
        <w:spacing w:after="0" w:line="276" w:lineRule="auto"/>
        <w:ind w:left="0" w:right="0" w:firstLine="0"/>
        <w:jc w:val="center"/>
        <w:rPr>
          <w:b/>
          <w:color w:val="auto"/>
          <w:sz w:val="22"/>
          <w:szCs w:val="22"/>
          <w:u w:val="single" w:color="000000"/>
        </w:rPr>
      </w:pPr>
    </w:p>
    <w:p w14:paraId="16A0E99F" w14:textId="23CC6188" w:rsidR="00271F33" w:rsidRPr="001D718D" w:rsidRDefault="000C4FF8" w:rsidP="004E141A">
      <w:pPr>
        <w:spacing w:after="0" w:line="276" w:lineRule="auto"/>
        <w:ind w:left="0" w:right="0" w:firstLine="0"/>
        <w:jc w:val="center"/>
        <w:rPr>
          <w:b/>
          <w:color w:val="auto"/>
          <w:sz w:val="22"/>
          <w:szCs w:val="22"/>
        </w:rPr>
      </w:pPr>
      <w:r w:rsidRPr="001D718D">
        <w:rPr>
          <w:b/>
          <w:color w:val="auto"/>
          <w:sz w:val="22"/>
          <w:szCs w:val="22"/>
          <w:u w:val="single" w:color="000000"/>
        </w:rPr>
        <w:t>INFORMACJA:</w:t>
      </w:r>
    </w:p>
    <w:p w14:paraId="362F4916" w14:textId="7B267572" w:rsidR="00271F33" w:rsidRPr="001D718D" w:rsidRDefault="001D718D" w:rsidP="004E141A">
      <w:pPr>
        <w:numPr>
          <w:ilvl w:val="0"/>
          <w:numId w:val="5"/>
        </w:numPr>
        <w:spacing w:after="0"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Zgodnie z art. 65 ustawy z dnia 27 marca 2003 r. o planowaniu i zagospodarowaniu przestrzennym, decyzja o warunkach zabudowy wygasa w przypadku uchwalenia miejscowego planu zagospodarowania przestrzennego, którego ustalenia są inne niż ustalenia zawarte w niniejszej decyzji, albo w przypadku uzyskania przez innego wnioskodawcę pozwolenia na budowę lub dokonania skutecznego zgłoszenia budowy dla tego terenu.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3333AAB3" w14:textId="5AA86D00" w:rsidR="005545CD" w:rsidRPr="001D718D" w:rsidRDefault="001D718D" w:rsidP="004E141A">
      <w:pPr>
        <w:numPr>
          <w:ilvl w:val="0"/>
          <w:numId w:val="5"/>
        </w:numPr>
        <w:spacing w:after="0"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Wnioskodawcy, który nie uzyskał prawa do terenu, nie przysługuje roszczenie o zwrot nakładów poniesionych w związku z wydaniem decyzji o warunkach zabudowy, zgodnie z art. 63 ust. 4 ustawy z dnia 27 marca 2003 r. o planowaniu i zagospodarowaniu przestrzennym.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2DA7DC90" w14:textId="5036FA9D" w:rsidR="00271F33" w:rsidRPr="004E141A" w:rsidRDefault="000C4FF8" w:rsidP="004E141A">
      <w:pPr>
        <w:spacing w:after="0" w:line="276" w:lineRule="auto"/>
        <w:ind w:left="709" w:right="0" w:firstLine="0"/>
        <w:rPr>
          <w:b/>
          <w:bCs/>
          <w:iCs/>
          <w:color w:val="auto"/>
          <w:szCs w:val="20"/>
        </w:rPr>
      </w:pPr>
      <w:r w:rsidRPr="000C6ADB">
        <w:rPr>
          <w:b/>
          <w:bCs/>
          <w:iCs/>
          <w:color w:val="auto"/>
          <w:sz w:val="22"/>
          <w:szCs w:val="22"/>
        </w:rPr>
        <w:t xml:space="preserve">Projekt decyzji sporządził: mgr inż. arch. </w:t>
      </w:r>
      <w:r w:rsidR="00580429" w:rsidRPr="000C6ADB">
        <w:rPr>
          <w:b/>
          <w:bCs/>
          <w:iCs/>
          <w:color w:val="auto"/>
          <w:sz w:val="22"/>
          <w:szCs w:val="22"/>
        </w:rPr>
        <w:t>Maciej Masłowski</w:t>
      </w:r>
      <w:r w:rsidRPr="000C6ADB">
        <w:rPr>
          <w:b/>
          <w:bCs/>
          <w:iCs/>
          <w:color w:val="auto"/>
          <w:sz w:val="22"/>
          <w:szCs w:val="22"/>
        </w:rPr>
        <w:br w:type="page"/>
      </w:r>
      <w:r w:rsidRPr="0089747B">
        <w:rPr>
          <w:b/>
          <w:color w:val="auto"/>
          <w:sz w:val="22"/>
          <w:szCs w:val="22"/>
        </w:rPr>
        <w:lastRenderedPageBreak/>
        <w:t>Załącznik nr 2</w:t>
      </w:r>
      <w:r w:rsidRPr="0089747B">
        <w:rPr>
          <w:i/>
          <w:color w:val="auto"/>
          <w:sz w:val="22"/>
          <w:szCs w:val="22"/>
        </w:rPr>
        <w:t xml:space="preserve"> </w:t>
      </w:r>
    </w:p>
    <w:p w14:paraId="1BC55476" w14:textId="77777777" w:rsidR="00271F33" w:rsidRPr="0089747B" w:rsidRDefault="000C4FF8" w:rsidP="004E141A">
      <w:pPr>
        <w:spacing w:after="0" w:line="276" w:lineRule="auto"/>
        <w:ind w:left="423" w:right="4037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do decyzji Wójta Gminy Przywidz </w:t>
      </w:r>
    </w:p>
    <w:p w14:paraId="7C45E5AA" w14:textId="5764F8D5" w:rsidR="00271F33" w:rsidRPr="004A1E4B" w:rsidRDefault="004A1E4B" w:rsidP="004E141A">
      <w:pPr>
        <w:spacing w:after="0" w:line="276" w:lineRule="auto"/>
        <w:ind w:left="0" w:right="7" w:firstLine="0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cech zabudowy i zagospodarowania terenu</w:t>
      </w:r>
      <w:r w:rsidR="000C4FF8" w:rsidRPr="004A1E4B">
        <w:rPr>
          <w:b/>
          <w:color w:val="auto"/>
          <w:sz w:val="28"/>
          <w:szCs w:val="28"/>
        </w:rPr>
        <w:t xml:space="preserve">  </w:t>
      </w:r>
    </w:p>
    <w:p w14:paraId="36F3A707" w14:textId="3B2E388A" w:rsidR="00271F33" w:rsidRPr="004A1E4B" w:rsidRDefault="004A1E4B" w:rsidP="004E141A">
      <w:pPr>
        <w:spacing w:after="0" w:line="276" w:lineRule="auto"/>
        <w:ind w:right="8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W zakresie warunków dla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</w:t>
      </w:r>
      <w:proofErr w:type="gramStart"/>
      <w:r w:rsidRPr="004A1E4B">
        <w:rPr>
          <w:b/>
          <w:color w:val="auto"/>
          <w:sz w:val="28"/>
          <w:szCs w:val="28"/>
          <w:u w:val="single" w:color="000000"/>
        </w:rPr>
        <w:t>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6E78A1" w:rsidRPr="004A1E4B">
        <w:rPr>
          <w:b/>
          <w:color w:val="auto"/>
          <w:sz w:val="28"/>
          <w:szCs w:val="28"/>
          <w:u w:val="single" w:color="000000"/>
        </w:rPr>
        <w:t>-</w:t>
      </w:r>
      <w:proofErr w:type="gramEnd"/>
      <w:r w:rsidR="006E78A1" w:rsidRPr="004A1E4B">
        <w:rPr>
          <w:b/>
          <w:color w:val="auto"/>
          <w:sz w:val="28"/>
          <w:szCs w:val="28"/>
          <w:u w:val="single" w:color="000000"/>
        </w:rPr>
        <w:t xml:space="preserve"> </w:t>
      </w:r>
      <w:r w:rsidRPr="004A1E4B">
        <w:rPr>
          <w:b/>
          <w:color w:val="auto"/>
          <w:sz w:val="28"/>
          <w:szCs w:val="28"/>
          <w:u w:val="single" w:color="000000"/>
        </w:rPr>
        <w:t>część tekstowa:</w:t>
      </w:r>
      <w:r w:rsidR="00E53EE3" w:rsidRPr="004A1E4B">
        <w:rPr>
          <w:b/>
          <w:color w:val="auto"/>
          <w:sz w:val="28"/>
          <w:szCs w:val="28"/>
        </w:rPr>
        <w:t xml:space="preserve"> </w:t>
      </w:r>
    </w:p>
    <w:p w14:paraId="3C5B895D" w14:textId="5EDCF4AE" w:rsidR="00271F33" w:rsidRPr="0089747B" w:rsidRDefault="00E53EE3" w:rsidP="004E141A">
      <w:pPr>
        <w:spacing w:after="0" w:line="276" w:lineRule="auto"/>
        <w:ind w:left="0" w:right="120" w:firstLine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1EB19C1D" w14:textId="42BDCE9F" w:rsidR="00271F33" w:rsidRDefault="000C4FF8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Zgodnie z art. 61 ust. 5a ustawy o planowaniu i zagospodarowaniu przestrzennym oraz § 2 rozporządzenia Ministra Rozwoju i Technologii w sprawie sposobu ustalania wymagań dotyczących nowej zabudowy i zagospodarowania terenu w przypadku braku miejscowego planu zagospodarowania przestrzennego w przypadku braku miejscowego planu zagospodarowania przestrzennego dla przedmiotowej działki przeprowadzona została następująca analiza: </w:t>
      </w:r>
    </w:p>
    <w:p w14:paraId="06AC7212" w14:textId="77777777" w:rsidR="00C349ED" w:rsidRPr="0089747B" w:rsidRDefault="00C349ED" w:rsidP="004E141A">
      <w:pPr>
        <w:spacing w:after="0" w:line="276" w:lineRule="auto"/>
        <w:ind w:right="0"/>
        <w:rPr>
          <w:color w:val="auto"/>
          <w:sz w:val="22"/>
          <w:szCs w:val="22"/>
        </w:rPr>
      </w:pPr>
    </w:p>
    <w:p w14:paraId="426A417F" w14:textId="6FD9089D" w:rsidR="00870024" w:rsidRPr="0089747B" w:rsidRDefault="00674F57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</w:t>
      </w:r>
      <w:r w:rsidR="00870024" w:rsidRPr="0089747B">
        <w:rPr>
          <w:color w:val="auto"/>
          <w:sz w:val="22"/>
          <w:szCs w:val="22"/>
        </w:rPr>
        <w:t xml:space="preserve">a działkach nr </w:t>
      </w:r>
      <w:r w:rsidR="00DF4504" w:rsidRPr="00BF5D36">
        <w:rPr>
          <w:bCs/>
          <w:color w:val="auto"/>
          <w:sz w:val="22"/>
          <w:szCs w:val="22"/>
        </w:rPr>
        <w:t>${</w:t>
      </w:r>
      <w:proofErr w:type="spellStart"/>
      <w:r w:rsidR="00DF4504" w:rsidRPr="00BF5D36">
        <w:rPr>
          <w:bCs/>
          <w:color w:val="auto"/>
          <w:sz w:val="22"/>
          <w:szCs w:val="22"/>
        </w:rPr>
        <w:t>ssiednie</w:t>
      </w:r>
      <w:proofErr w:type="spellEnd"/>
      <w:r w:rsidR="00DF4504" w:rsidRPr="00BF5D36">
        <w:rPr>
          <w:bCs/>
          <w:color w:val="auto"/>
          <w:sz w:val="22"/>
          <w:szCs w:val="22"/>
        </w:rPr>
        <w:t>}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 xml:space="preserve">położonych w obrębie ewidencyjnym </w:t>
      </w:r>
      <w:r w:rsidR="00DF4504" w:rsidRPr="00BF5D36">
        <w:rPr>
          <w:bCs/>
          <w:color w:val="auto"/>
          <w:sz w:val="22"/>
          <w:szCs w:val="22"/>
        </w:rPr>
        <w:t>${</w:t>
      </w:r>
      <w:proofErr w:type="spellStart"/>
      <w:r w:rsidR="00DF4504" w:rsidRPr="00BF5D36">
        <w:rPr>
          <w:bCs/>
          <w:color w:val="auto"/>
          <w:sz w:val="22"/>
          <w:szCs w:val="22"/>
        </w:rPr>
        <w:t>dn_obreb</w:t>
      </w:r>
      <w:proofErr w:type="spellEnd"/>
      <w:proofErr w:type="gramStart"/>
      <w:r w:rsidR="00DF4504" w:rsidRPr="00BF5D36">
        <w:rPr>
          <w:bCs/>
          <w:color w:val="auto"/>
          <w:sz w:val="22"/>
          <w:szCs w:val="22"/>
        </w:rPr>
        <w:t>}</w:t>
      </w:r>
      <w:r w:rsidR="00DF4504" w:rsidRPr="00BF5D36">
        <w:rPr>
          <w:color w:val="auto"/>
          <w:sz w:val="22"/>
          <w:szCs w:val="22"/>
        </w:rPr>
        <w:t>,</w:t>
      </w:r>
      <w:r w:rsidR="00DF4504">
        <w:rPr>
          <w:color w:val="auto"/>
          <w:sz w:val="22"/>
          <w:szCs w:val="22"/>
        </w:rPr>
        <w:t xml:space="preserve"> 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>istnieje</w:t>
      </w:r>
      <w:proofErr w:type="gramEnd"/>
      <w:r w:rsidR="00870024" w:rsidRPr="0089747B">
        <w:rPr>
          <w:color w:val="auto"/>
          <w:sz w:val="22"/>
          <w:szCs w:val="22"/>
        </w:rPr>
        <w:t xml:space="preserve"> zabudowa, która pozwala na określenie cech zabudowy i zagospodarowania terenu:</w:t>
      </w:r>
    </w:p>
    <w:p w14:paraId="069A693A" w14:textId="544391DC" w:rsidR="00271F33" w:rsidRPr="0089747B" w:rsidRDefault="000C4FF8" w:rsidP="004E141A">
      <w:pPr>
        <w:numPr>
          <w:ilvl w:val="1"/>
          <w:numId w:val="6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projektowanych budynków oraz sposób zagospodarowania terenu bezpośrednio związany z funkcją: </w:t>
      </w:r>
      <w:r w:rsidR="00870024" w:rsidRPr="00DF4504">
        <w:rPr>
          <w:color w:val="auto"/>
          <w:sz w:val="22"/>
          <w:szCs w:val="22"/>
        </w:rPr>
        <w:t>zabudowa mieszkaniowa jednorodzinna</w:t>
      </w:r>
      <w:r w:rsidR="00870024" w:rsidRPr="0089747B">
        <w:rPr>
          <w:color w:val="auto"/>
          <w:sz w:val="22"/>
          <w:szCs w:val="22"/>
        </w:rPr>
        <w:t xml:space="preserve"> – zgodnie z lokalizacją budynków mieszkalnych na działkach nr </w:t>
      </w:r>
      <w:r w:rsidR="00DF4504" w:rsidRPr="00BF5D36">
        <w:rPr>
          <w:bCs/>
          <w:color w:val="auto"/>
          <w:sz w:val="22"/>
          <w:szCs w:val="22"/>
        </w:rPr>
        <w:t>${</w:t>
      </w:r>
      <w:proofErr w:type="spellStart"/>
      <w:r w:rsidR="00DF4504" w:rsidRPr="00BF5D36">
        <w:rPr>
          <w:bCs/>
          <w:color w:val="auto"/>
          <w:sz w:val="22"/>
          <w:szCs w:val="22"/>
        </w:rPr>
        <w:t>ssiednie</w:t>
      </w:r>
      <w:proofErr w:type="spellEnd"/>
      <w:r w:rsidR="00DF4504" w:rsidRPr="00BF5D36">
        <w:rPr>
          <w:bCs/>
          <w:color w:val="auto"/>
          <w:sz w:val="22"/>
          <w:szCs w:val="22"/>
        </w:rPr>
        <w:t>}</w:t>
      </w:r>
      <w:r w:rsidR="00870024" w:rsidRPr="00BF5D36">
        <w:rPr>
          <w:bCs/>
          <w:color w:val="auto"/>
          <w:sz w:val="22"/>
          <w:szCs w:val="22"/>
        </w:rPr>
        <w:t>.</w:t>
      </w:r>
    </w:p>
    <w:p w14:paraId="6CC38DBD" w14:textId="415C1CA9" w:rsidR="00271F33" w:rsidRPr="000766DE" w:rsidRDefault="000C4FF8" w:rsidP="004E141A">
      <w:pPr>
        <w:numPr>
          <w:ilvl w:val="1"/>
          <w:numId w:val="6"/>
        </w:numPr>
        <w:shd w:val="clear" w:color="auto" w:fill="FFFFFF" w:themeFill="background1"/>
        <w:spacing w:after="0" w:line="276" w:lineRule="auto"/>
        <w:ind w:right="0" w:hanging="360"/>
        <w:rPr>
          <w:rStyle w:val="Pogrubienie"/>
          <w:b w:val="0"/>
          <w:bCs w:val="0"/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linia zabudowy: </w:t>
      </w:r>
      <w:r w:rsidR="002C4686" w:rsidRPr="0089747B">
        <w:rPr>
          <w:color w:val="auto"/>
          <w:sz w:val="22"/>
          <w:szCs w:val="22"/>
        </w:rPr>
        <w:t xml:space="preserve">zgodnie z częścią graficzną analizy; w decyzji ustalono nieprzekraczalną linię zabudowy </w:t>
      </w:r>
      <w:r w:rsidR="00DF4504" w:rsidRPr="00BF5D36">
        <w:rPr>
          <w:rStyle w:val="Pogrubienie"/>
          <w:b w:val="0"/>
          <w:color w:val="auto"/>
          <w:sz w:val="22"/>
          <w:szCs w:val="22"/>
        </w:rPr>
        <w:t>6,0 m od granicy działki drogowej nr ${</w:t>
      </w:r>
      <w:proofErr w:type="spellStart"/>
      <w:r w:rsidR="00DF4504" w:rsidRPr="00BF5D36">
        <w:rPr>
          <w:rStyle w:val="Pogrubienie"/>
          <w:b w:val="0"/>
          <w:color w:val="auto"/>
          <w:sz w:val="22"/>
          <w:szCs w:val="22"/>
        </w:rPr>
        <w:t>droga_pub</w:t>
      </w:r>
      <w:proofErr w:type="spellEnd"/>
      <w:r w:rsidR="00DF4504" w:rsidRPr="00BF5D36">
        <w:rPr>
          <w:rStyle w:val="Pogrubienie"/>
          <w:b w:val="0"/>
          <w:color w:val="auto"/>
          <w:sz w:val="22"/>
          <w:szCs w:val="22"/>
        </w:rPr>
        <w:t>}.</w:t>
      </w:r>
    </w:p>
    <w:p w14:paraId="578C2B63" w14:textId="77777777" w:rsidR="00060EC0" w:rsidRPr="000766DE" w:rsidRDefault="00060EC0" w:rsidP="004E141A">
      <w:pPr>
        <w:numPr>
          <w:ilvl w:val="1"/>
          <w:numId w:val="6"/>
        </w:numPr>
        <w:shd w:val="clear" w:color="auto" w:fill="FFFFFF" w:themeFill="background1"/>
        <w:spacing w:after="0" w:line="276" w:lineRule="auto"/>
        <w:ind w:right="0" w:hanging="360"/>
        <w:rPr>
          <w:color w:val="auto"/>
          <w:sz w:val="22"/>
          <w:szCs w:val="22"/>
        </w:rPr>
      </w:pPr>
      <w:r w:rsidRPr="000766DE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3769673B" w14:textId="57EA604A" w:rsidR="00060EC0" w:rsidRPr="00BF5D36" w:rsidRDefault="00060EC0" w:rsidP="004E141A">
      <w:pPr>
        <w:spacing w:after="0" w:line="276" w:lineRule="auto"/>
        <w:ind w:left="622" w:right="0" w:hanging="142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- maksymalnej intensywności zabudowy: nie ustala się – </w:t>
      </w:r>
      <w:bookmarkStart w:id="4" w:name="_Hlk197680699"/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z uwagi na ustalenie wskaźnika maksymalnej nadziemnej intensywności zabudowy, </w:t>
      </w:r>
      <w:r w:rsidR="000766DE" w:rsidRPr="00BF5D36">
        <w:rPr>
          <w:color w:val="auto"/>
          <w:sz w:val="22"/>
          <w:szCs w:val="22"/>
          <w:shd w:val="clear" w:color="auto" w:fill="FFFFFF" w:themeFill="background1"/>
        </w:rPr>
        <w:t>który jest adekwatny do charakteru zabudowy mieszkaniowej jednorodzinnej na obszarze analizowanym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,</w:t>
      </w:r>
      <w:bookmarkEnd w:id="4"/>
    </w:p>
    <w:p w14:paraId="61AA1C59" w14:textId="6985852C" w:rsidR="00060EC0" w:rsidRPr="00BF5D36" w:rsidRDefault="00060EC0" w:rsidP="004E141A">
      <w:pPr>
        <w:spacing w:after="0" w:line="276" w:lineRule="auto"/>
        <w:ind w:left="611" w:right="0" w:hanging="131"/>
        <w:rPr>
          <w:bCs/>
          <w:color w:val="auto"/>
          <w:sz w:val="22"/>
          <w:szCs w:val="22"/>
          <w:shd w:val="clear" w:color="auto" w:fill="FFFFFF" w:themeFill="background1"/>
        </w:rPr>
      </w:pP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- maksymalnej nadziemnej intensywności zabudowy: </w:t>
      </w:r>
      <w:r w:rsidR="00661F5A" w:rsidRPr="00BF5D36">
        <w:rPr>
          <w:bCs/>
          <w:color w:val="auto"/>
          <w:sz w:val="22"/>
          <w:szCs w:val="22"/>
          <w:shd w:val="clear" w:color="auto" w:fill="FFFFFF" w:themeFill="background1"/>
        </w:rPr>
        <w:t>${INTENS</w:t>
      </w:r>
      <w:proofErr w:type="gramStart"/>
      <w:r w:rsidR="00661F5A" w:rsidRPr="00BF5D36">
        <w:rPr>
          <w:bCs/>
          <w:color w:val="auto"/>
          <w:sz w:val="22"/>
          <w:szCs w:val="22"/>
          <w:shd w:val="clear" w:color="auto" w:fill="FFFFFF" w:themeFill="background1"/>
        </w:rPr>
        <w:t>};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–</w:t>
      </w:r>
      <w:proofErr w:type="gramEnd"/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 z uwagi na 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>średni</w:t>
      </w:r>
      <w:r w:rsidR="00661F5A" w:rsidRPr="00BF5D36">
        <w:rPr>
          <w:rStyle w:val="Pogrubienie"/>
          <w:b w:val="0"/>
          <w:bCs w:val="0"/>
          <w:color w:val="auto"/>
          <w:sz w:val="22"/>
          <w:szCs w:val="22"/>
        </w:rPr>
        <w:t>ą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 powierzchni</w:t>
      </w:r>
      <w:r w:rsidR="00661F5A" w:rsidRPr="00BF5D36">
        <w:rPr>
          <w:rStyle w:val="Pogrubienie"/>
          <w:b w:val="0"/>
          <w:bCs w:val="0"/>
          <w:color w:val="auto"/>
          <w:sz w:val="22"/>
          <w:szCs w:val="22"/>
        </w:rPr>
        <w:t>ę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 zabudowy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 xml:space="preserve"> 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budynków w obszarze analizowanym </w:t>
      </w:r>
      <w:r w:rsidR="00661F5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która 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wynosi ok. 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>20</w:t>
      </w:r>
      <w:r w:rsidR="004A1E4B" w:rsidRPr="00BF5D36">
        <w:rPr>
          <w:rStyle w:val="Pogrubienie"/>
          <w:b w:val="0"/>
          <w:color w:val="auto"/>
          <w:sz w:val="22"/>
          <w:szCs w:val="22"/>
        </w:rPr>
        <w:t>0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 xml:space="preserve"> m²</w:t>
      </w:r>
      <w:r w:rsidR="000766DE" w:rsidRPr="00BF5D36">
        <w:rPr>
          <w:b/>
          <w:bCs/>
          <w:color w:val="auto"/>
          <w:sz w:val="22"/>
          <w:szCs w:val="22"/>
        </w:rPr>
        <w:t>.</w:t>
      </w:r>
    </w:p>
    <w:p w14:paraId="6CA3A374" w14:textId="58F735C3" w:rsidR="000766DE" w:rsidRPr="00BF5D36" w:rsidRDefault="00060EC0" w:rsidP="004E141A">
      <w:pPr>
        <w:shd w:val="clear" w:color="auto" w:fill="FFFFFF" w:themeFill="background1"/>
        <w:spacing w:after="0" w:line="276" w:lineRule="auto"/>
        <w:ind w:left="622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BF5D36">
        <w:rPr>
          <w:color w:val="auto"/>
          <w:sz w:val="22"/>
          <w:szCs w:val="22"/>
          <w:shd w:val="clear" w:color="auto" w:fill="FFFFFF" w:themeFill="background1"/>
        </w:rPr>
        <w:t>- minimalnej nadziemnej intensywności zabudowy: nie ustala się - z uwagi na ustalenie wskaźnika maksymalnej nadziemnej intensywności zabudowy, który jest wystarczający w przypadku wiejskiej zabudowy mieszkaniowej jednorodzinnej</w:t>
      </w:r>
      <w:r w:rsidR="000C4FF8" w:rsidRPr="00BF5D36">
        <w:rPr>
          <w:color w:val="auto"/>
          <w:sz w:val="22"/>
          <w:szCs w:val="22"/>
          <w:shd w:val="clear" w:color="auto" w:fill="FFFFFF" w:themeFill="background1"/>
        </w:rPr>
        <w:t>,</w:t>
      </w:r>
    </w:p>
    <w:p w14:paraId="12C311D3" w14:textId="007E1A70" w:rsidR="00271F33" w:rsidRPr="00BF5D36" w:rsidRDefault="000C4FF8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bookmarkStart w:id="5" w:name="_Hlk217295423"/>
      <w:r w:rsidRPr="00BF5D36">
        <w:rPr>
          <w:color w:val="auto"/>
          <w:sz w:val="22"/>
          <w:szCs w:val="22"/>
          <w:shd w:val="clear" w:color="auto" w:fill="FFFFFF" w:themeFill="background1"/>
        </w:rPr>
        <w:t>maksymalny udział</w:t>
      </w:r>
      <w:r w:rsidRPr="00BF5D36">
        <w:rPr>
          <w:color w:val="auto"/>
          <w:sz w:val="22"/>
          <w:szCs w:val="22"/>
        </w:rPr>
        <w:t xml:space="preserve"> powierzchni zabudowy: </w:t>
      </w:r>
      <w:bookmarkEnd w:id="5"/>
      <w:r w:rsidR="00083363" w:rsidRPr="00BF5D36">
        <w:rPr>
          <w:bCs/>
          <w:color w:val="auto"/>
          <w:sz w:val="22"/>
          <w:szCs w:val="22"/>
        </w:rPr>
        <w:t>${</w:t>
      </w:r>
      <w:proofErr w:type="spellStart"/>
      <w:r w:rsidR="00083363" w:rsidRPr="00BF5D36">
        <w:rPr>
          <w:bCs/>
          <w:color w:val="auto"/>
          <w:sz w:val="22"/>
          <w:szCs w:val="22"/>
        </w:rPr>
        <w:t>proc_zabudowy</w:t>
      </w:r>
      <w:proofErr w:type="spellEnd"/>
      <w:proofErr w:type="gramStart"/>
      <w:r w:rsidR="00083363" w:rsidRPr="00BF5D36">
        <w:rPr>
          <w:bCs/>
          <w:color w:val="auto"/>
          <w:sz w:val="22"/>
          <w:szCs w:val="22"/>
        </w:rPr>
        <w:t>},</w:t>
      </w:r>
      <w:r w:rsidR="00E846C5" w:rsidRPr="00BF5D36">
        <w:rPr>
          <w:color w:val="auto"/>
          <w:sz w:val="22"/>
          <w:szCs w:val="22"/>
        </w:rPr>
        <w:t>-</w:t>
      </w:r>
      <w:proofErr w:type="gramEnd"/>
      <w:r w:rsidR="00E846C5" w:rsidRPr="00BF5D36">
        <w:rPr>
          <w:color w:val="auto"/>
          <w:sz w:val="22"/>
          <w:szCs w:val="22"/>
        </w:rPr>
        <w:t xml:space="preserve"> </w:t>
      </w:r>
      <w:r w:rsidR="002C4EFA" w:rsidRPr="00BF5D36">
        <w:rPr>
          <w:color w:val="auto"/>
          <w:sz w:val="22"/>
          <w:szCs w:val="22"/>
        </w:rPr>
        <w:t xml:space="preserve">dla nowego budynku przyjmuje się powierzchnię zabudowy zbliżoną do średniej z obszaru analizowanego, tj. 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>ok. 200m²</w:t>
      </w:r>
      <w:r w:rsidR="002C4EFA" w:rsidRPr="00BF5D36">
        <w:rPr>
          <w:b/>
          <w:color w:val="auto"/>
          <w:sz w:val="22"/>
          <w:szCs w:val="22"/>
        </w:rPr>
        <w:t>.</w:t>
      </w:r>
    </w:p>
    <w:p w14:paraId="608F966E" w14:textId="4CB4F941" w:rsidR="00271F33" w:rsidRPr="00BF5D36" w:rsidRDefault="000C4FF8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szerokość elewacji frontowej budynku mieszkalnego: maksymalnie </w:t>
      </w:r>
      <w:r w:rsidR="00A9638B" w:rsidRPr="00BF5D36">
        <w:rPr>
          <w:bCs/>
          <w:color w:val="auto"/>
          <w:sz w:val="22"/>
          <w:szCs w:val="22"/>
        </w:rPr>
        <w:t>1</w:t>
      </w:r>
      <w:r w:rsidR="004A1E4B" w:rsidRPr="00BF5D36">
        <w:rPr>
          <w:bCs/>
          <w:color w:val="auto"/>
          <w:sz w:val="22"/>
          <w:szCs w:val="22"/>
        </w:rPr>
        <w:t>6</w:t>
      </w:r>
      <w:r w:rsidR="00A9638B" w:rsidRPr="00BF5D36">
        <w:rPr>
          <w:bCs/>
          <w:color w:val="auto"/>
          <w:sz w:val="22"/>
          <w:szCs w:val="22"/>
        </w:rPr>
        <w:t>,</w:t>
      </w:r>
      <w:r w:rsidR="002C4EFA" w:rsidRPr="00BF5D36">
        <w:rPr>
          <w:bCs/>
          <w:color w:val="auto"/>
          <w:sz w:val="22"/>
          <w:szCs w:val="22"/>
        </w:rPr>
        <w:t>0</w:t>
      </w:r>
      <w:r w:rsidR="000F67EC" w:rsidRPr="00BF5D36">
        <w:rPr>
          <w:bCs/>
          <w:color w:val="auto"/>
          <w:sz w:val="22"/>
          <w:szCs w:val="22"/>
        </w:rPr>
        <w:t xml:space="preserve"> m</w:t>
      </w:r>
      <w:r w:rsidR="000F67EC" w:rsidRPr="00BF5D36">
        <w:rPr>
          <w:color w:val="auto"/>
          <w:sz w:val="22"/>
          <w:szCs w:val="22"/>
        </w:rPr>
        <w:t xml:space="preserve"> – z uwagi na </w:t>
      </w:r>
      <w:r w:rsidR="00905F7C" w:rsidRPr="00BF5D36">
        <w:rPr>
          <w:color w:val="auto"/>
          <w:sz w:val="22"/>
          <w:szCs w:val="22"/>
        </w:rPr>
        <w:t xml:space="preserve">średnią </w:t>
      </w:r>
      <w:r w:rsidR="000F67EC" w:rsidRPr="00BF5D36">
        <w:rPr>
          <w:color w:val="auto"/>
          <w:sz w:val="22"/>
          <w:szCs w:val="22"/>
        </w:rPr>
        <w:t>szerokość</w:t>
      </w:r>
      <w:r w:rsidR="00AD43E0" w:rsidRPr="00BF5D36">
        <w:rPr>
          <w:color w:val="auto"/>
          <w:sz w:val="22"/>
          <w:szCs w:val="22"/>
        </w:rPr>
        <w:t xml:space="preserve"> </w:t>
      </w:r>
      <w:r w:rsidR="000F67EC" w:rsidRPr="00BF5D36">
        <w:rPr>
          <w:color w:val="auto"/>
          <w:sz w:val="22"/>
          <w:szCs w:val="22"/>
        </w:rPr>
        <w:t xml:space="preserve">elewacji budynku mieszkalnego na </w:t>
      </w:r>
      <w:r w:rsidR="00905F7C" w:rsidRPr="00BF5D36">
        <w:rPr>
          <w:color w:val="auto"/>
          <w:sz w:val="22"/>
          <w:szCs w:val="22"/>
        </w:rPr>
        <w:t xml:space="preserve">działkach </w:t>
      </w:r>
      <w:r w:rsidR="00B54ACC" w:rsidRPr="00BF5D36">
        <w:rPr>
          <w:color w:val="auto"/>
          <w:sz w:val="22"/>
          <w:szCs w:val="22"/>
        </w:rPr>
        <w:t>objętych analizą</w:t>
      </w:r>
      <w:r w:rsidR="002C4EFA" w:rsidRPr="00BF5D36">
        <w:rPr>
          <w:color w:val="auto"/>
          <w:sz w:val="22"/>
          <w:szCs w:val="22"/>
        </w:rPr>
        <w:t>.</w:t>
      </w:r>
    </w:p>
    <w:p w14:paraId="271C6BB4" w14:textId="79DC0A91" w:rsidR="00D24429" w:rsidRPr="00BF5D36" w:rsidRDefault="00D24429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dopuszczalna wysokość budynku mieszkalnego</w:t>
      </w:r>
      <w:r w:rsidRPr="00BF5D36">
        <w:rPr>
          <w:bCs/>
          <w:color w:val="auto"/>
          <w:sz w:val="22"/>
          <w:szCs w:val="22"/>
        </w:rPr>
        <w:t>: 9,0 m</w:t>
      </w:r>
      <w:r w:rsidRPr="00BF5D36">
        <w:rPr>
          <w:color w:val="auto"/>
          <w:sz w:val="22"/>
          <w:szCs w:val="22"/>
        </w:rPr>
        <w:t xml:space="preserve"> do kalenicy głównej od naturalnej </w:t>
      </w:r>
      <w:r w:rsidR="000766DE" w:rsidRPr="00BF5D36">
        <w:rPr>
          <w:color w:val="auto"/>
          <w:sz w:val="22"/>
          <w:szCs w:val="22"/>
        </w:rPr>
        <w:t xml:space="preserve">rzędnej </w:t>
      </w:r>
      <w:r w:rsidRPr="00BF5D36">
        <w:rPr>
          <w:color w:val="auto"/>
          <w:sz w:val="22"/>
          <w:szCs w:val="22"/>
        </w:rPr>
        <w:t xml:space="preserve">terenu przy wejściu do budynku (2 kondygnacje nadziemne, w tym poddasze użytkowe) - z uwagi na </w:t>
      </w:r>
      <w:r w:rsidR="0046543C" w:rsidRPr="00BF5D36">
        <w:rPr>
          <w:color w:val="auto"/>
          <w:sz w:val="22"/>
          <w:szCs w:val="22"/>
        </w:rPr>
        <w:t>wnioskowaną wysokość i liczbę kondygnacji</w:t>
      </w:r>
      <w:r w:rsidR="005A2770" w:rsidRPr="00BF5D36">
        <w:rPr>
          <w:color w:val="auto"/>
          <w:sz w:val="22"/>
          <w:szCs w:val="22"/>
        </w:rPr>
        <w:t>,</w:t>
      </w:r>
    </w:p>
    <w:p w14:paraId="6E16518D" w14:textId="4540D3D4" w:rsidR="00D24429" w:rsidRPr="00BF5D36" w:rsidRDefault="0091743B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geometria dachów:</w:t>
      </w:r>
    </w:p>
    <w:p w14:paraId="618284E8" w14:textId="24251B9F" w:rsidR="00D8103F" w:rsidRPr="00BF5D36" w:rsidRDefault="006F17AB" w:rsidP="004E141A">
      <w:pPr>
        <w:pStyle w:val="Akapitzlist"/>
        <w:numPr>
          <w:ilvl w:val="0"/>
          <w:numId w:val="18"/>
        </w:numPr>
        <w:tabs>
          <w:tab w:val="left" w:pos="993"/>
        </w:tabs>
        <w:spacing w:after="0" w:line="276" w:lineRule="auto"/>
        <w:ind w:left="633" w:hanging="284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przykrycie</w:t>
      </w:r>
      <w:r w:rsidR="00D8103F" w:rsidRPr="00BF5D36">
        <w:rPr>
          <w:color w:val="auto"/>
          <w:sz w:val="22"/>
          <w:szCs w:val="22"/>
        </w:rPr>
        <w:t xml:space="preserve"> dachem spadzistym: dwu lub wielospadowym </w:t>
      </w:r>
      <w:r w:rsidR="00D8103F" w:rsidRPr="00BF5D36">
        <w:rPr>
          <w:color w:val="auto"/>
          <w:sz w:val="22"/>
          <w:szCs w:val="22"/>
          <w:shd w:val="clear" w:color="auto" w:fill="FFFFFF" w:themeFill="background1"/>
        </w:rPr>
        <w:t>- z uwagi na podobny układ połaci dachowych budynk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="00D8103F" w:rsidRPr="00BF5D36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ych</w:t>
      </w:r>
      <w:r w:rsidR="00D8103F" w:rsidRPr="00BF5D36">
        <w:rPr>
          <w:color w:val="auto"/>
          <w:sz w:val="22"/>
          <w:szCs w:val="22"/>
          <w:shd w:val="clear" w:color="auto" w:fill="FFFFFF" w:themeFill="background1"/>
        </w:rPr>
        <w:t xml:space="preserve"> na </w:t>
      </w:r>
      <w:r w:rsidR="00302938" w:rsidRPr="00BF5D36">
        <w:rPr>
          <w:color w:val="auto"/>
          <w:sz w:val="22"/>
          <w:szCs w:val="22"/>
        </w:rPr>
        <w:t xml:space="preserve">działkach </w:t>
      </w:r>
      <w:r w:rsidRPr="00BF5D36">
        <w:rPr>
          <w:color w:val="auto"/>
          <w:sz w:val="22"/>
          <w:szCs w:val="22"/>
        </w:rPr>
        <w:t>objętych analizą.</w:t>
      </w:r>
    </w:p>
    <w:p w14:paraId="4BA70366" w14:textId="2C204DA7" w:rsidR="00271F33" w:rsidRPr="00BF5D36" w:rsidRDefault="000C4FF8" w:rsidP="004E141A">
      <w:pPr>
        <w:pStyle w:val="Akapitzlist"/>
        <w:numPr>
          <w:ilvl w:val="0"/>
          <w:numId w:val="18"/>
        </w:numPr>
        <w:tabs>
          <w:tab w:val="left" w:pos="993"/>
        </w:tabs>
        <w:spacing w:after="0" w:line="276" w:lineRule="auto"/>
        <w:ind w:left="633" w:hanging="284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kąt nachylenia połaci: od</w:t>
      </w:r>
      <w:r w:rsidR="006F17AB" w:rsidRPr="00BF5D36">
        <w:rPr>
          <w:color w:val="auto"/>
          <w:sz w:val="22"/>
          <w:szCs w:val="22"/>
        </w:rPr>
        <w:t xml:space="preserve"> </w:t>
      </w:r>
      <w:r w:rsidR="00BF5D36">
        <w:rPr>
          <w:color w:val="auto"/>
          <w:sz w:val="22"/>
          <w:szCs w:val="22"/>
        </w:rPr>
        <w:t>30</w:t>
      </w:r>
      <w:r w:rsidRPr="00BF5D36">
        <w:rPr>
          <w:color w:val="auto"/>
          <w:sz w:val="22"/>
          <w:szCs w:val="22"/>
        </w:rPr>
        <w:t xml:space="preserve">° do 45° - 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z uwagi na podobny kąt nachylenia połaci dachowych budynk</w:t>
      </w:r>
      <w:r w:rsidR="006F17AB" w:rsidRPr="00BF5D36"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 w:rsidR="006F17AB" w:rsidRPr="00BF5D36">
        <w:rPr>
          <w:color w:val="auto"/>
          <w:sz w:val="22"/>
          <w:szCs w:val="22"/>
          <w:shd w:val="clear" w:color="auto" w:fill="FFFFFF" w:themeFill="background1"/>
        </w:rPr>
        <w:t>ych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 </w:t>
      </w:r>
      <w:r w:rsidR="006F17AB" w:rsidRPr="00BF5D36">
        <w:rPr>
          <w:color w:val="auto"/>
          <w:sz w:val="22"/>
          <w:szCs w:val="22"/>
        </w:rPr>
        <w:t>na działkach objętych analizą.</w:t>
      </w:r>
    </w:p>
    <w:p w14:paraId="0F7BB282" w14:textId="6E7A8A47" w:rsidR="00271F33" w:rsidRPr="0089747B" w:rsidRDefault="00D8103F" w:rsidP="004E141A">
      <w:pPr>
        <w:pStyle w:val="Akapitzlist"/>
        <w:numPr>
          <w:ilvl w:val="0"/>
          <w:numId w:val="18"/>
        </w:numPr>
        <w:tabs>
          <w:tab w:val="left" w:pos="993"/>
        </w:tabs>
        <w:spacing w:after="0" w:line="276" w:lineRule="auto"/>
        <w:ind w:left="633" w:hanging="284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kierunek głównej kalenicy budynku mieszkalnego: </w:t>
      </w:r>
      <w:r w:rsidRPr="00BF5D36">
        <w:rPr>
          <w:bCs/>
          <w:color w:val="auto"/>
          <w:sz w:val="22"/>
          <w:szCs w:val="22"/>
        </w:rPr>
        <w:t>prostopadły lub równoległy</w:t>
      </w:r>
      <w:r w:rsidRPr="00BF5D36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(z tolerancją do 15%) </w:t>
      </w:r>
      <w:r w:rsidR="00845367" w:rsidRPr="0089747B">
        <w:rPr>
          <w:color w:val="auto"/>
          <w:sz w:val="22"/>
          <w:szCs w:val="22"/>
        </w:rPr>
        <w:t>do</w:t>
      </w:r>
      <w:r w:rsidR="00845367" w:rsidRPr="0089747B">
        <w:rPr>
          <w:rFonts w:eastAsia="Arial Unicode MS"/>
          <w:color w:val="auto"/>
          <w:sz w:val="22"/>
          <w:szCs w:val="22"/>
        </w:rPr>
        <w:t xml:space="preserve"> osi </w:t>
      </w:r>
      <w:r w:rsidR="00845367" w:rsidRPr="0089747B">
        <w:rPr>
          <w:color w:val="auto"/>
          <w:sz w:val="22"/>
          <w:szCs w:val="22"/>
        </w:rPr>
        <w:t xml:space="preserve">drogi gminnej </w:t>
      </w:r>
      <w:r w:rsidR="00A16522" w:rsidRPr="0089747B">
        <w:rPr>
          <w:color w:val="auto"/>
          <w:sz w:val="22"/>
          <w:szCs w:val="22"/>
        </w:rPr>
        <w:t>przyległej do działki inwestora</w:t>
      </w:r>
      <w:r w:rsidR="00410B62"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>- z uwagi na zachowanie ładu przestrzennego na przedmiotowym obszarze,</w:t>
      </w:r>
    </w:p>
    <w:p w14:paraId="1FD0A653" w14:textId="458E3053" w:rsidR="00C349ED" w:rsidRPr="004E141A" w:rsidRDefault="000C4FF8" w:rsidP="004E141A">
      <w:pPr>
        <w:pStyle w:val="Akapitzlist"/>
        <w:numPr>
          <w:ilvl w:val="0"/>
          <w:numId w:val="20"/>
        </w:numPr>
        <w:spacing w:after="0" w:line="276" w:lineRule="auto"/>
        <w:ind w:left="709" w:right="0" w:hanging="28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lastRenderedPageBreak/>
        <w:t xml:space="preserve">udział powierzchni biologicznie czynnej: minimum </w:t>
      </w:r>
      <w:r w:rsidR="00484D0D" w:rsidRPr="0089747B">
        <w:rPr>
          <w:color w:val="auto"/>
          <w:sz w:val="22"/>
          <w:szCs w:val="22"/>
          <w:shd w:val="clear" w:color="auto" w:fill="FFFFFF" w:themeFill="background1"/>
        </w:rPr>
        <w:t>7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0% - inny niż średni wskaźnik tego udziału dla obszaru analizowanego, </w:t>
      </w:r>
      <w:r w:rsidR="00CD0DDE" w:rsidRPr="00CD0DDE">
        <w:rPr>
          <w:color w:val="auto"/>
          <w:sz w:val="22"/>
          <w:szCs w:val="22"/>
          <w:shd w:val="clear" w:color="auto" w:fill="FFFFFF" w:themeFill="background1"/>
        </w:rPr>
        <w:t>z uwagi na charakter zabudowy rozproszonej oraz dominację terenów biologicznie czynnych w obszarze analizowanym,</w:t>
      </w:r>
    </w:p>
    <w:p w14:paraId="18972A9B" w14:textId="77777777" w:rsidR="004E141A" w:rsidRPr="004E141A" w:rsidRDefault="004E141A" w:rsidP="004E141A">
      <w:pPr>
        <w:pStyle w:val="Akapitzlist"/>
        <w:spacing w:after="0" w:line="276" w:lineRule="auto"/>
        <w:ind w:left="709" w:right="0" w:firstLine="0"/>
        <w:rPr>
          <w:color w:val="auto"/>
          <w:sz w:val="22"/>
          <w:szCs w:val="22"/>
        </w:rPr>
      </w:pPr>
    </w:p>
    <w:p w14:paraId="671E7988" w14:textId="20A0DAE2" w:rsidR="004A1E4B" w:rsidRDefault="004A1E4B" w:rsidP="004E141A">
      <w:pPr>
        <w:pStyle w:val="Akapitzlist"/>
        <w:numPr>
          <w:ilvl w:val="0"/>
          <w:numId w:val="6"/>
        </w:numPr>
        <w:spacing w:after="0"/>
        <w:rPr>
          <w:color w:val="auto"/>
          <w:sz w:val="22"/>
          <w:szCs w:val="22"/>
        </w:rPr>
      </w:pPr>
      <w:r w:rsidRPr="004A1E4B">
        <w:rPr>
          <w:color w:val="auto"/>
          <w:sz w:val="22"/>
          <w:szCs w:val="22"/>
        </w:rPr>
        <w:t>Teren objęty analizą posiada zapewniony dostęp do drogi publicznej, w rozumieniu art. 2 pkt 14 ustawy o planowaniu i zagospodarowaniu przestrzennym, poprzez istniejący układ komunikacyjny. Warunek dostępu do drogi publicznej, o którym mowa w art. 61 ust. 1 pkt 2 ww. ustawy, uznaje się za spełniony.</w:t>
      </w:r>
    </w:p>
    <w:p w14:paraId="55F9C85F" w14:textId="77777777" w:rsidR="00C349ED" w:rsidRPr="004A1E4B" w:rsidRDefault="00C349ED" w:rsidP="004E141A">
      <w:pPr>
        <w:pStyle w:val="Akapitzlist"/>
        <w:spacing w:after="0"/>
        <w:ind w:left="428" w:firstLine="0"/>
        <w:rPr>
          <w:color w:val="auto"/>
          <w:sz w:val="22"/>
          <w:szCs w:val="22"/>
        </w:rPr>
      </w:pPr>
    </w:p>
    <w:p w14:paraId="3FDB67A4" w14:textId="6A88CE29" w:rsidR="00271F33" w:rsidRDefault="006F17AB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color w:val="auto"/>
          <w:sz w:val="22"/>
          <w:szCs w:val="22"/>
        </w:rPr>
      </w:pPr>
      <w:r w:rsidRPr="006F17AB">
        <w:rPr>
          <w:color w:val="auto"/>
          <w:sz w:val="22"/>
          <w:szCs w:val="22"/>
        </w:rPr>
        <w:t>Uzbrojenie terenu jest wystarczające dla planowanego zamierzenia budowlanego. Zaopatrzenie inwestycji w media przewiduje się z istniejącej lub projektowanej sieci elektroenergetycznej oraz sieci wodociągowej, na warunkach określonych przez właściwych gestorów sieci, co spełnia wymóg art. 61 ust. 1 pkt 3 ustawy o planowaniu i zagospodarowaniu przestrzennym.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D59D915" w14:textId="13A35E25" w:rsidR="00C349ED" w:rsidRPr="0089747B" w:rsidRDefault="00C349ED" w:rsidP="004E141A">
      <w:pPr>
        <w:spacing w:after="0" w:line="276" w:lineRule="auto"/>
        <w:ind w:left="0" w:right="0" w:firstLine="0"/>
        <w:rPr>
          <w:color w:val="auto"/>
          <w:sz w:val="22"/>
          <w:szCs w:val="22"/>
        </w:rPr>
      </w:pPr>
    </w:p>
    <w:p w14:paraId="53B760ED" w14:textId="6E4FD72F" w:rsidR="006E78A1" w:rsidRPr="00BF5D36" w:rsidRDefault="006E78A1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bCs/>
          <w:color w:val="EE0000"/>
          <w:sz w:val="22"/>
          <w:szCs w:val="22"/>
        </w:rPr>
      </w:pPr>
      <w:r w:rsidRPr="006E78A1">
        <w:rPr>
          <w:b/>
          <w:bCs/>
          <w:color w:val="EE0000"/>
          <w:sz w:val="22"/>
          <w:szCs w:val="22"/>
        </w:rPr>
        <w:t xml:space="preserve"> </w:t>
      </w:r>
      <w:r w:rsidR="000C4FF8" w:rsidRPr="00BF5D36">
        <w:rPr>
          <w:bCs/>
          <w:color w:val="auto"/>
          <w:sz w:val="22"/>
          <w:szCs w:val="22"/>
        </w:rPr>
        <w:t xml:space="preserve">Teren nie wymaga uzyskania zgody na zmianę przeznaczenia gruntów rolnych na cele nierolnicze: grunty klasy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klasa_gruntu</w:t>
      </w:r>
      <w:proofErr w:type="spellEnd"/>
      <w:r w:rsidRPr="00BF5D36">
        <w:rPr>
          <w:bCs/>
          <w:color w:val="auto"/>
          <w:sz w:val="22"/>
          <w:szCs w:val="22"/>
        </w:rPr>
        <w:t>}</w:t>
      </w:r>
      <w:r w:rsidR="008713CB" w:rsidRPr="00BF5D36">
        <w:rPr>
          <w:bCs/>
          <w:color w:val="auto"/>
          <w:sz w:val="22"/>
          <w:szCs w:val="22"/>
        </w:rPr>
        <w:t xml:space="preserve">, </w:t>
      </w:r>
      <w:r w:rsidR="000C4FF8" w:rsidRPr="00BF5D36">
        <w:rPr>
          <w:bCs/>
          <w:color w:val="auto"/>
          <w:sz w:val="22"/>
          <w:szCs w:val="22"/>
        </w:rPr>
        <w:t xml:space="preserve">o powierzchni </w:t>
      </w:r>
      <w:r w:rsidR="00FF7BCB" w:rsidRPr="00BF5D36">
        <w:rPr>
          <w:bCs/>
          <w:color w:val="auto"/>
          <w:sz w:val="22"/>
          <w:szCs w:val="22"/>
        </w:rPr>
        <w:t>${</w:t>
      </w:r>
      <w:proofErr w:type="spellStart"/>
      <w:r w:rsidR="00FF7BCB" w:rsidRPr="00BF5D36">
        <w:rPr>
          <w:bCs/>
          <w:color w:val="auto"/>
          <w:sz w:val="22"/>
          <w:szCs w:val="22"/>
        </w:rPr>
        <w:t>pow_dzialki</w:t>
      </w:r>
      <w:proofErr w:type="spellEnd"/>
      <w:r w:rsidR="00FF7BCB" w:rsidRPr="00BF5D36">
        <w:rPr>
          <w:bCs/>
          <w:color w:val="auto"/>
          <w:sz w:val="22"/>
          <w:szCs w:val="22"/>
        </w:rPr>
        <w:t xml:space="preserve">} </w:t>
      </w:r>
      <w:r w:rsidR="000C4FF8" w:rsidRPr="00BF5D36">
        <w:rPr>
          <w:bCs/>
          <w:color w:val="auto"/>
          <w:sz w:val="22"/>
          <w:szCs w:val="22"/>
        </w:rPr>
        <w:t xml:space="preserve">ha. </w:t>
      </w:r>
    </w:p>
    <w:p w14:paraId="51336B95" w14:textId="77777777" w:rsidR="00C349ED" w:rsidRPr="006E78A1" w:rsidRDefault="00C349ED" w:rsidP="004E141A">
      <w:pPr>
        <w:spacing w:after="0" w:line="276" w:lineRule="auto"/>
        <w:ind w:left="284" w:right="0" w:firstLine="0"/>
        <w:rPr>
          <w:b/>
          <w:bCs/>
          <w:color w:val="EE0000"/>
          <w:sz w:val="22"/>
          <w:szCs w:val="22"/>
        </w:rPr>
      </w:pPr>
    </w:p>
    <w:p w14:paraId="452658CA" w14:textId="77777777" w:rsidR="00C21AF4" w:rsidRPr="0089747B" w:rsidRDefault="00C21AF4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Planowane zamierzenie inwestycyjne jest zgodne z przepisami odrębnymi, w szczególności z</w:t>
      </w:r>
      <w:r w:rsidRPr="0089747B">
        <w:rPr>
          <w:color w:val="auto"/>
          <w:sz w:val="22"/>
          <w:szCs w:val="22"/>
        </w:rPr>
        <w:t xml:space="preserve">: </w:t>
      </w:r>
    </w:p>
    <w:p w14:paraId="6B2918F1" w14:textId="77777777" w:rsidR="00C21AF4" w:rsidRPr="0089747B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ustawą z dnia 7 lipca 1994 r. – Prawo budowlane (Dz. U. z 2024 r. poz. 725 ze zm.);</w:t>
      </w:r>
    </w:p>
    <w:p w14:paraId="22AED468" w14:textId="77777777" w:rsidR="00C21AF4" w:rsidRPr="0089747B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rozporządzeniem Ministra Infrastruktury z dnia 12 kwietnia 2002 r. w sprawie warunków technicznych, jakim powinny odpowiadać budynki i ich usytuowanie (Dz. U. z 2024 r. poz. 690)</w:t>
      </w:r>
      <w:r>
        <w:rPr>
          <w:color w:val="auto"/>
          <w:sz w:val="22"/>
          <w:szCs w:val="22"/>
        </w:rPr>
        <w:t xml:space="preserve"> </w:t>
      </w:r>
    </w:p>
    <w:p w14:paraId="28176131" w14:textId="77777777" w:rsidR="00C21AF4" w:rsidRPr="0089747B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27 marca 2003 r. o planowaniu i zagospodarowaniu przestrzennym (Dz. U. z 2024 r. poz. 1130);</w:t>
      </w:r>
    </w:p>
    <w:p w14:paraId="23F84C40" w14:textId="77777777" w:rsidR="00C21AF4" w:rsidRPr="006E78A1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b/>
          <w:i/>
          <w:sz w:val="22"/>
          <w:szCs w:val="22"/>
          <w:u w:val="single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16 kwietnia 2004 r. o ochronie przyrody (Dz. U. z 2024 r. poz. 1478);</w:t>
      </w:r>
    </w:p>
    <w:p w14:paraId="0791F69D" w14:textId="3CB31FB3" w:rsidR="00C21AF4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/>
        <w:rPr>
          <w:sz w:val="22"/>
          <w:szCs w:val="22"/>
        </w:rPr>
      </w:pPr>
      <w:r w:rsidRPr="0089747B">
        <w:rPr>
          <w:sz w:val="22"/>
          <w:szCs w:val="22"/>
        </w:rPr>
        <w:t xml:space="preserve"> </w:t>
      </w:r>
      <w:r w:rsidRPr="006E78A1">
        <w:rPr>
          <w:sz w:val="22"/>
          <w:szCs w:val="22"/>
        </w:rPr>
        <w:t>ustawą z dnia 3 lutego 1995 r. o ochronie gruntów rolnych i leśnych (Dz. U. z 2024 r. poz. 82</w:t>
      </w:r>
      <w:proofErr w:type="gramStart"/>
      <w:r w:rsidRPr="006E78A1">
        <w:rPr>
          <w:sz w:val="22"/>
          <w:szCs w:val="22"/>
        </w:rPr>
        <w:t>);oraz</w:t>
      </w:r>
      <w:proofErr w:type="gramEnd"/>
      <w:r w:rsidRPr="006E78A1">
        <w:rPr>
          <w:sz w:val="22"/>
          <w:szCs w:val="22"/>
        </w:rPr>
        <w:t xml:space="preserve"> pozostałymi przepisami mającymi zastosowanie do planowanego zamierzenia inwestycyjnego.</w:t>
      </w:r>
    </w:p>
    <w:p w14:paraId="07FAF6BA" w14:textId="4F69E8FD" w:rsidR="00271F33" w:rsidRPr="0089747B" w:rsidRDefault="00271F33" w:rsidP="004E141A">
      <w:pPr>
        <w:spacing w:after="0" w:line="276" w:lineRule="auto"/>
        <w:ind w:left="0" w:right="0" w:firstLine="0"/>
        <w:rPr>
          <w:color w:val="auto"/>
          <w:sz w:val="22"/>
          <w:szCs w:val="22"/>
        </w:rPr>
      </w:pPr>
    </w:p>
    <w:p w14:paraId="47F9E1F1" w14:textId="1B3FD99D" w:rsidR="00271F33" w:rsidRPr="004E141A" w:rsidRDefault="004A1E4B" w:rsidP="004E141A">
      <w:pPr>
        <w:spacing w:after="0" w:line="276" w:lineRule="auto"/>
        <w:ind w:right="11"/>
        <w:jc w:val="center"/>
        <w:rPr>
          <w:b/>
          <w:color w:val="auto"/>
          <w:sz w:val="28"/>
          <w:szCs w:val="28"/>
          <w:u w:val="single" w:color="000000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stanu faktycznego i prawnego do decyzji o warunkach zabudowy dla</w:t>
      </w:r>
      <w:r w:rsidR="00E66F5B" w:rsidRPr="004A1E4B">
        <w:rPr>
          <w:b/>
          <w:color w:val="auto"/>
          <w:sz w:val="28"/>
          <w:szCs w:val="28"/>
          <w:u w:val="single"/>
        </w:rPr>
        <w:t xml:space="preserve"> </w:t>
      </w:r>
      <w:bookmarkStart w:id="6" w:name="_Hlk210127854"/>
      <w:r w:rsidRPr="004A1E4B">
        <w:rPr>
          <w:b/>
          <w:color w:val="auto"/>
          <w:sz w:val="28"/>
          <w:szCs w:val="28"/>
          <w:u w:val="single" w:color="000000"/>
        </w:rPr>
        <w:t>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770C9C" w:rsidRPr="004A1E4B">
        <w:rPr>
          <w:b/>
          <w:color w:val="auto"/>
          <w:sz w:val="28"/>
          <w:szCs w:val="28"/>
          <w:u w:val="single"/>
        </w:rPr>
        <w:t>.</w:t>
      </w:r>
      <w:bookmarkEnd w:id="6"/>
    </w:p>
    <w:p w14:paraId="585DC4B9" w14:textId="77777777" w:rsidR="00271F33" w:rsidRPr="0089747B" w:rsidRDefault="000C4FF8" w:rsidP="004E141A">
      <w:pPr>
        <w:numPr>
          <w:ilvl w:val="0"/>
          <w:numId w:val="7"/>
        </w:numPr>
        <w:spacing w:after="0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Podstawa prawna.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679D22F" w14:textId="46D0774F" w:rsidR="007A053A" w:rsidRPr="0089747B" w:rsidRDefault="00FF7BCB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Analizę sporządzono na podstawie ustawy z dnia 27 marca 2003 r. o planowaniu i zagospodarowaniu przestrzennym (Dz. U. z 2024 r. poz. 1130), w szczególności art. 59 ust. 1, art. 60 ust. 1, art. 61 oraz art. 64 ust. 1 tej ustawy.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72582DC1" w14:textId="77777777" w:rsidR="00271F33" w:rsidRPr="0089747B" w:rsidRDefault="000C4FF8" w:rsidP="004E141A">
      <w:pPr>
        <w:numPr>
          <w:ilvl w:val="0"/>
          <w:numId w:val="7"/>
        </w:numPr>
        <w:spacing w:after="0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prawny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38FD182A" w14:textId="467DF08F" w:rsidR="007A053A" w:rsidRPr="007A053A" w:rsidRDefault="00FF7BCB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Działka nr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dn_nr_dzialki</w:t>
      </w:r>
      <w:proofErr w:type="spellEnd"/>
      <w:r w:rsidRPr="00BF5D36">
        <w:rPr>
          <w:bCs/>
          <w:color w:val="auto"/>
          <w:sz w:val="22"/>
          <w:szCs w:val="22"/>
        </w:rPr>
        <w:t>},</w:t>
      </w:r>
      <w:r w:rsidRPr="00BF5D36">
        <w:rPr>
          <w:color w:val="auto"/>
          <w:sz w:val="22"/>
          <w:szCs w:val="22"/>
        </w:rPr>
        <w:t xml:space="preserve"> położona w obrębie ewidencyjnym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dn_obreb</w:t>
      </w:r>
      <w:proofErr w:type="spellEnd"/>
      <w:r w:rsidRPr="00BF5D36">
        <w:rPr>
          <w:bCs/>
          <w:color w:val="auto"/>
          <w:sz w:val="22"/>
          <w:szCs w:val="22"/>
        </w:rPr>
        <w:t>}</w:t>
      </w:r>
      <w:r w:rsidRPr="00BF5D36">
        <w:rPr>
          <w:color w:val="auto"/>
          <w:sz w:val="22"/>
          <w:szCs w:val="22"/>
        </w:rPr>
        <w:t xml:space="preserve">, gmina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dn_gmina</w:t>
      </w:r>
      <w:proofErr w:type="spellEnd"/>
      <w:r w:rsidRPr="00BF5D36">
        <w:rPr>
          <w:bCs/>
          <w:color w:val="auto"/>
          <w:sz w:val="22"/>
          <w:szCs w:val="22"/>
        </w:rPr>
        <w:t>}</w:t>
      </w:r>
      <w:r w:rsidRPr="00BF5D36">
        <w:rPr>
          <w:color w:val="auto"/>
          <w:sz w:val="22"/>
          <w:szCs w:val="22"/>
        </w:rPr>
        <w:t xml:space="preserve">, stanowi własność </w:t>
      </w:r>
      <w:r w:rsidRPr="00BF5D36">
        <w:rPr>
          <w:bCs/>
          <w:color w:val="auto"/>
          <w:sz w:val="22"/>
          <w:szCs w:val="22"/>
        </w:rPr>
        <w:t>osób fizycznych</w:t>
      </w:r>
      <w:r w:rsidRPr="00BF5D36">
        <w:rPr>
          <w:color w:val="auto"/>
          <w:sz w:val="22"/>
          <w:szCs w:val="22"/>
        </w:rPr>
        <w:t>.</w:t>
      </w:r>
      <w:r w:rsidR="000C4FF8" w:rsidRPr="00BF5D36">
        <w:rPr>
          <w:color w:val="auto"/>
          <w:sz w:val="22"/>
          <w:szCs w:val="22"/>
        </w:rPr>
        <w:t xml:space="preserve"> </w:t>
      </w:r>
    </w:p>
    <w:p w14:paraId="272D678E" w14:textId="77777777" w:rsidR="00271F33" w:rsidRPr="0089747B" w:rsidRDefault="000C4FF8" w:rsidP="004E141A">
      <w:pPr>
        <w:numPr>
          <w:ilvl w:val="0"/>
          <w:numId w:val="7"/>
        </w:numPr>
        <w:spacing w:after="0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faktyczny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A84E8E0" w14:textId="2DA1D8CC" w:rsidR="00FF7BCB" w:rsidRDefault="000C4FF8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stanowi grunt rolny klasy </w:t>
      </w:r>
      <w:r w:rsidR="00FF7BCB" w:rsidRPr="00BF5D36">
        <w:rPr>
          <w:bCs/>
          <w:color w:val="auto"/>
          <w:sz w:val="22"/>
          <w:szCs w:val="22"/>
        </w:rPr>
        <w:t>${</w:t>
      </w:r>
      <w:proofErr w:type="spellStart"/>
      <w:r w:rsidR="00FF7BCB" w:rsidRPr="00BF5D36">
        <w:rPr>
          <w:bCs/>
          <w:color w:val="auto"/>
          <w:sz w:val="22"/>
          <w:szCs w:val="22"/>
        </w:rPr>
        <w:t>klasa_gruntu</w:t>
      </w:r>
      <w:proofErr w:type="spellEnd"/>
      <w:r w:rsidR="00FF7BCB" w:rsidRPr="00BF5D36">
        <w:rPr>
          <w:bCs/>
          <w:color w:val="auto"/>
          <w:sz w:val="22"/>
          <w:szCs w:val="22"/>
        </w:rPr>
        <w:t>}</w:t>
      </w:r>
      <w:r w:rsidR="00AF0B2F" w:rsidRPr="00BF5D36">
        <w:rPr>
          <w:bCs/>
          <w:color w:val="auto"/>
          <w:sz w:val="22"/>
          <w:szCs w:val="22"/>
        </w:rPr>
        <w:t>,</w:t>
      </w:r>
      <w:r w:rsidR="00322E91" w:rsidRPr="00BF5D36">
        <w:rPr>
          <w:color w:val="auto"/>
          <w:sz w:val="22"/>
          <w:szCs w:val="22"/>
        </w:rPr>
        <w:t xml:space="preserve"> o powierzchni </w:t>
      </w:r>
      <w:r w:rsidR="00FF7BCB" w:rsidRPr="00BF5D36">
        <w:rPr>
          <w:bCs/>
          <w:color w:val="auto"/>
          <w:sz w:val="22"/>
          <w:szCs w:val="22"/>
        </w:rPr>
        <w:t>${</w:t>
      </w:r>
      <w:proofErr w:type="spellStart"/>
      <w:r w:rsidR="00FF7BCB" w:rsidRPr="00BF5D36">
        <w:rPr>
          <w:bCs/>
          <w:color w:val="auto"/>
          <w:sz w:val="22"/>
          <w:szCs w:val="22"/>
        </w:rPr>
        <w:t>pow_dzialki</w:t>
      </w:r>
      <w:proofErr w:type="spellEnd"/>
      <w:r w:rsidR="00FF7BCB" w:rsidRPr="00BF5D36">
        <w:rPr>
          <w:bCs/>
          <w:color w:val="auto"/>
          <w:sz w:val="22"/>
          <w:szCs w:val="22"/>
        </w:rPr>
        <w:t>}</w:t>
      </w:r>
      <w:r w:rsidR="004A1E4B" w:rsidRPr="00BF5D36">
        <w:rPr>
          <w:bCs/>
          <w:color w:val="auto"/>
          <w:sz w:val="22"/>
          <w:szCs w:val="22"/>
        </w:rPr>
        <w:t xml:space="preserve"> ha</w:t>
      </w:r>
      <w:r w:rsidRPr="00BF5D36">
        <w:rPr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 xml:space="preserve"> </w:t>
      </w:r>
      <w:r w:rsidR="00FF7BCB" w:rsidRPr="00FF7BCB">
        <w:rPr>
          <w:color w:val="auto"/>
          <w:sz w:val="22"/>
          <w:szCs w:val="22"/>
        </w:rPr>
        <w:t>Działka położona jest w obszarze posiadającym dostęp do drogi publicznej, w otoczeniu istniejącej zabudowy oraz infrastruktury technicznej.</w:t>
      </w:r>
    </w:p>
    <w:p w14:paraId="6D52A08D" w14:textId="7B8C1341" w:rsidR="004E141A" w:rsidRPr="0089747B" w:rsidRDefault="00FF7BCB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Teren nie jest obecnie wykorzystywany rolniczo i w stanie faktycznym stanowi odłóg.</w:t>
      </w:r>
    </w:p>
    <w:p w14:paraId="15E623AE" w14:textId="77777777" w:rsidR="004E141A" w:rsidRPr="0089747B" w:rsidRDefault="004E141A" w:rsidP="004E141A">
      <w:pPr>
        <w:spacing w:after="0" w:line="276" w:lineRule="auto"/>
        <w:ind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Strony postępowania: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38F397C3" w14:textId="77777777" w:rsidR="004E141A" w:rsidRPr="0089747B" w:rsidRDefault="004E141A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7411ED9A" w14:textId="77777777" w:rsidR="004E141A" w:rsidRDefault="004E141A" w:rsidP="004E141A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 w:rsidRPr="001C7446">
        <w:rPr>
          <w:bCs/>
          <w:color w:val="auto"/>
          <w:sz w:val="22"/>
          <w:szCs w:val="22"/>
        </w:rPr>
        <w:t>${</w:t>
      </w:r>
      <w:proofErr w:type="gramStart"/>
      <w:r w:rsidRPr="001C7446">
        <w:rPr>
          <w:bCs/>
          <w:color w:val="auto"/>
          <w:sz w:val="22"/>
          <w:szCs w:val="22"/>
        </w:rPr>
        <w:t>nazwisko}  ul.</w:t>
      </w:r>
      <w:proofErr w:type="gramEnd"/>
      <w:r w:rsidRPr="001C7446">
        <w:rPr>
          <w:bCs/>
          <w:color w:val="auto"/>
          <w:sz w:val="22"/>
          <w:szCs w:val="22"/>
        </w:rPr>
        <w:t xml:space="preserve"> ${ulica} ${</w:t>
      </w:r>
      <w:proofErr w:type="spellStart"/>
      <w:r w:rsidRPr="001C7446">
        <w:rPr>
          <w:bCs/>
          <w:color w:val="auto"/>
          <w:sz w:val="22"/>
          <w:szCs w:val="22"/>
        </w:rPr>
        <w:t>nr_bud</w:t>
      </w:r>
      <w:proofErr w:type="spellEnd"/>
      <w:r w:rsidRPr="001C7446">
        <w:rPr>
          <w:bCs/>
          <w:color w:val="auto"/>
          <w:sz w:val="22"/>
          <w:szCs w:val="22"/>
        </w:rPr>
        <w:t>} / ${</w:t>
      </w:r>
      <w:proofErr w:type="spellStart"/>
      <w:r w:rsidRPr="001C7446">
        <w:rPr>
          <w:bCs/>
          <w:color w:val="auto"/>
          <w:sz w:val="22"/>
          <w:szCs w:val="22"/>
        </w:rPr>
        <w:t>nr_lok</w:t>
      </w:r>
      <w:proofErr w:type="spellEnd"/>
      <w:proofErr w:type="gramStart"/>
      <w:r w:rsidRPr="001C7446">
        <w:rPr>
          <w:bCs/>
          <w:color w:val="auto"/>
          <w:sz w:val="22"/>
          <w:szCs w:val="22"/>
        </w:rPr>
        <w:t>}</w:t>
      </w:r>
      <w:r>
        <w:rPr>
          <w:bCs/>
          <w:color w:val="auto"/>
          <w:sz w:val="22"/>
          <w:szCs w:val="22"/>
        </w:rPr>
        <w:t>,</w:t>
      </w:r>
      <w:r w:rsidRPr="001C7446">
        <w:rPr>
          <w:bCs/>
          <w:color w:val="auto"/>
          <w:sz w:val="22"/>
          <w:szCs w:val="22"/>
        </w:rPr>
        <w:t xml:space="preserve">  $</w:t>
      </w:r>
      <w:proofErr w:type="gramEnd"/>
      <w:r w:rsidRPr="001C7446">
        <w:rPr>
          <w:bCs/>
          <w:color w:val="auto"/>
          <w:sz w:val="22"/>
          <w:szCs w:val="22"/>
        </w:rPr>
        <w:t>{</w:t>
      </w:r>
      <w:proofErr w:type="spellStart"/>
      <w:r w:rsidRPr="001C7446">
        <w:rPr>
          <w:bCs/>
          <w:color w:val="auto"/>
          <w:sz w:val="22"/>
          <w:szCs w:val="22"/>
        </w:rPr>
        <w:t>kodpocztowy</w:t>
      </w:r>
      <w:proofErr w:type="spellEnd"/>
      <w:r w:rsidRPr="001C7446">
        <w:rPr>
          <w:bCs/>
          <w:color w:val="auto"/>
          <w:sz w:val="22"/>
          <w:szCs w:val="22"/>
        </w:rPr>
        <w:t>} ${miasto}</w:t>
      </w:r>
    </w:p>
    <w:p w14:paraId="6ED51E02" w14:textId="77777777" w:rsidR="004E141A" w:rsidRDefault="004E141A" w:rsidP="004E141A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………………………………………………..</w:t>
      </w:r>
    </w:p>
    <w:sectPr w:rsidR="004E141A" w:rsidSect="004E73CE">
      <w:pgSz w:w="11906" w:h="16838"/>
      <w:pgMar w:top="1440" w:right="1558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788678E"/>
    <w:name w:val="WW8Num1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>
      <w:start w:val="1"/>
      <w:numFmt w:val="decimal"/>
      <w:lvlText w:val="%2."/>
      <w:lvlJc w:val="left"/>
      <w:pPr>
        <w:tabs>
          <w:tab w:val="num" w:pos="730"/>
        </w:tabs>
        <w:ind w:left="73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1090"/>
        </w:tabs>
        <w:ind w:left="1090" w:hanging="360"/>
      </w:pPr>
    </w:lvl>
    <w:lvl w:ilvl="3">
      <w:start w:val="1"/>
      <w:numFmt w:val="decimal"/>
      <w:lvlText w:val="%4."/>
      <w:lvlJc w:val="left"/>
      <w:pPr>
        <w:tabs>
          <w:tab w:val="num" w:pos="1450"/>
        </w:tabs>
        <w:ind w:left="1450" w:hanging="360"/>
      </w:pPr>
    </w:lvl>
    <w:lvl w:ilvl="4">
      <w:start w:val="1"/>
      <w:numFmt w:val="decimal"/>
      <w:lvlText w:val="%5."/>
      <w:lvlJc w:val="left"/>
      <w:pPr>
        <w:tabs>
          <w:tab w:val="num" w:pos="1810"/>
        </w:tabs>
        <w:ind w:left="1810" w:hanging="360"/>
      </w:pPr>
    </w:lvl>
    <w:lvl w:ilvl="5">
      <w:start w:val="1"/>
      <w:numFmt w:val="decimal"/>
      <w:lvlText w:val="%6."/>
      <w:lvlJc w:val="left"/>
      <w:pPr>
        <w:tabs>
          <w:tab w:val="num" w:pos="2170"/>
        </w:tabs>
        <w:ind w:left="2170" w:hanging="360"/>
      </w:pPr>
    </w:lvl>
    <w:lvl w:ilvl="6">
      <w:start w:val="1"/>
      <w:numFmt w:val="decimal"/>
      <w:lvlText w:val="%7."/>
      <w:lvlJc w:val="left"/>
      <w:pPr>
        <w:tabs>
          <w:tab w:val="num" w:pos="2530"/>
        </w:tabs>
        <w:ind w:left="2530" w:hanging="360"/>
      </w:pPr>
    </w:lvl>
    <w:lvl w:ilvl="7">
      <w:start w:val="1"/>
      <w:numFmt w:val="decimal"/>
      <w:lvlText w:val="%8."/>
      <w:lvlJc w:val="left"/>
      <w:pPr>
        <w:tabs>
          <w:tab w:val="num" w:pos="2890"/>
        </w:tabs>
        <w:ind w:left="2890" w:hanging="360"/>
      </w:pPr>
    </w:lvl>
    <w:lvl w:ilvl="8">
      <w:start w:val="1"/>
      <w:numFmt w:val="decimal"/>
      <w:lvlText w:val="%9."/>
      <w:lvlJc w:val="left"/>
      <w:pPr>
        <w:tabs>
          <w:tab w:val="num" w:pos="3250"/>
        </w:tabs>
        <w:ind w:left="3250" w:hanging="360"/>
      </w:pPr>
    </w:lvl>
  </w:abstractNum>
  <w:abstractNum w:abstractNumId="1" w15:restartNumberingAfterBreak="0">
    <w:nsid w:val="06302288"/>
    <w:multiLevelType w:val="hybridMultilevel"/>
    <w:tmpl w:val="C44C10BC"/>
    <w:lvl w:ilvl="0" w:tplc="AE880C96">
      <w:start w:val="8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24CE7"/>
    <w:multiLevelType w:val="multilevel"/>
    <w:tmpl w:val="AC08308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1212" w:hanging="360"/>
      </w:pPr>
      <w:rPr>
        <w:rFonts w:hint="default"/>
        <w:b w:val="0"/>
        <w:i w:val="0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C82D08"/>
    <w:multiLevelType w:val="hybridMultilevel"/>
    <w:tmpl w:val="7C7657D6"/>
    <w:lvl w:ilvl="0" w:tplc="01824F6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04F90"/>
    <w:multiLevelType w:val="hybridMultilevel"/>
    <w:tmpl w:val="040EE8BA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20DE3"/>
    <w:multiLevelType w:val="multilevel"/>
    <w:tmpl w:val="2AF09AC0"/>
    <w:lvl w:ilvl="0">
      <w:start w:val="1"/>
      <w:numFmt w:val="lowerLetter"/>
      <w:lvlText w:val="%1)"/>
      <w:lvlJc w:val="left"/>
      <w:pPr>
        <w:ind w:left="56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5B0795"/>
    <w:multiLevelType w:val="hybridMultilevel"/>
    <w:tmpl w:val="17CAE2D4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>
      <w:start w:val="1"/>
      <w:numFmt w:val="lowerLetter"/>
      <w:lvlText w:val="%2."/>
      <w:lvlJc w:val="left"/>
      <w:pPr>
        <w:ind w:left="2850" w:hanging="360"/>
      </w:pPr>
    </w:lvl>
    <w:lvl w:ilvl="2" w:tplc="0415001B">
      <w:start w:val="1"/>
      <w:numFmt w:val="lowerRoman"/>
      <w:lvlText w:val="%3."/>
      <w:lvlJc w:val="right"/>
      <w:pPr>
        <w:ind w:left="3570" w:hanging="180"/>
      </w:pPr>
    </w:lvl>
    <w:lvl w:ilvl="3" w:tplc="0415000F">
      <w:start w:val="1"/>
      <w:numFmt w:val="decimal"/>
      <w:lvlText w:val="%4."/>
      <w:lvlJc w:val="left"/>
      <w:pPr>
        <w:ind w:left="4290" w:hanging="360"/>
      </w:pPr>
    </w:lvl>
    <w:lvl w:ilvl="4" w:tplc="04150019">
      <w:start w:val="1"/>
      <w:numFmt w:val="lowerLetter"/>
      <w:lvlText w:val="%5."/>
      <w:lvlJc w:val="left"/>
      <w:pPr>
        <w:ind w:left="5010" w:hanging="360"/>
      </w:pPr>
    </w:lvl>
    <w:lvl w:ilvl="5" w:tplc="0415001B">
      <w:start w:val="1"/>
      <w:numFmt w:val="lowerRoman"/>
      <w:lvlText w:val="%6."/>
      <w:lvlJc w:val="right"/>
      <w:pPr>
        <w:ind w:left="5730" w:hanging="180"/>
      </w:pPr>
    </w:lvl>
    <w:lvl w:ilvl="6" w:tplc="0415000F">
      <w:start w:val="1"/>
      <w:numFmt w:val="decimal"/>
      <w:lvlText w:val="%7."/>
      <w:lvlJc w:val="left"/>
      <w:pPr>
        <w:ind w:left="6450" w:hanging="360"/>
      </w:pPr>
    </w:lvl>
    <w:lvl w:ilvl="7" w:tplc="04150019">
      <w:start w:val="1"/>
      <w:numFmt w:val="lowerLetter"/>
      <w:lvlText w:val="%8."/>
      <w:lvlJc w:val="left"/>
      <w:pPr>
        <w:ind w:left="7170" w:hanging="360"/>
      </w:pPr>
    </w:lvl>
    <w:lvl w:ilvl="8" w:tplc="0415001B">
      <w:start w:val="1"/>
      <w:numFmt w:val="lowerRoman"/>
      <w:lvlText w:val="%9."/>
      <w:lvlJc w:val="right"/>
      <w:pPr>
        <w:ind w:left="7890" w:hanging="180"/>
      </w:pPr>
    </w:lvl>
  </w:abstractNum>
  <w:abstractNum w:abstractNumId="7" w15:restartNumberingAfterBreak="0">
    <w:nsid w:val="134E5962"/>
    <w:multiLevelType w:val="multilevel"/>
    <w:tmpl w:val="D460E870"/>
    <w:lvl w:ilvl="0">
      <w:start w:val="1"/>
      <w:numFmt w:val="decimal"/>
      <w:lvlText w:val="%1."/>
      <w:lvlJc w:val="left"/>
      <w:pPr>
        <w:ind w:left="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7971E5"/>
    <w:multiLevelType w:val="hybridMultilevel"/>
    <w:tmpl w:val="54CA4B74"/>
    <w:lvl w:ilvl="0" w:tplc="A38245EA">
      <w:start w:val="1"/>
      <w:numFmt w:val="decimal"/>
      <w:lvlText w:val="3.%1."/>
      <w:lvlJc w:val="left"/>
      <w:pPr>
        <w:ind w:left="114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9" w15:restartNumberingAfterBreak="0">
    <w:nsid w:val="23356DA9"/>
    <w:multiLevelType w:val="hybridMultilevel"/>
    <w:tmpl w:val="87647B8E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B63B7"/>
    <w:multiLevelType w:val="hybridMultilevel"/>
    <w:tmpl w:val="D82A84FE"/>
    <w:lvl w:ilvl="0" w:tplc="8A14C8F2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05D29"/>
    <w:multiLevelType w:val="hybridMultilevel"/>
    <w:tmpl w:val="827C6FF4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13FE7"/>
    <w:multiLevelType w:val="multilevel"/>
    <w:tmpl w:val="776268E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3" w15:restartNumberingAfterBreak="0">
    <w:nsid w:val="2F58759B"/>
    <w:multiLevelType w:val="hybridMultilevel"/>
    <w:tmpl w:val="F4006612"/>
    <w:lvl w:ilvl="0" w:tplc="4210E16C">
      <w:start w:val="1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54A0CA">
      <w:start w:val="1"/>
      <w:numFmt w:val="lowerLetter"/>
      <w:lvlText w:val="%2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8EC910">
      <w:start w:val="1"/>
      <w:numFmt w:val="lowerRoman"/>
      <w:lvlText w:val="%3"/>
      <w:lvlJc w:val="left"/>
      <w:pPr>
        <w:ind w:left="2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B8068C">
      <w:start w:val="1"/>
      <w:numFmt w:val="decimal"/>
      <w:lvlText w:val="%4"/>
      <w:lvlJc w:val="left"/>
      <w:pPr>
        <w:ind w:left="2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A2CCE6">
      <w:start w:val="1"/>
      <w:numFmt w:val="lowerLetter"/>
      <w:lvlText w:val="%5"/>
      <w:lvlJc w:val="left"/>
      <w:pPr>
        <w:ind w:left="3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387110">
      <w:start w:val="1"/>
      <w:numFmt w:val="lowerRoman"/>
      <w:lvlText w:val="%6"/>
      <w:lvlJc w:val="left"/>
      <w:pPr>
        <w:ind w:left="4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5ECBEC">
      <w:start w:val="1"/>
      <w:numFmt w:val="decimal"/>
      <w:lvlText w:val="%7"/>
      <w:lvlJc w:val="left"/>
      <w:pPr>
        <w:ind w:left="5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BC8A4C">
      <w:start w:val="1"/>
      <w:numFmt w:val="lowerLetter"/>
      <w:lvlText w:val="%8"/>
      <w:lvlJc w:val="left"/>
      <w:pPr>
        <w:ind w:left="5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80CD6">
      <w:start w:val="1"/>
      <w:numFmt w:val="lowerRoman"/>
      <w:lvlText w:val="%9"/>
      <w:lvlJc w:val="left"/>
      <w:pPr>
        <w:ind w:left="6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CB62E6"/>
    <w:multiLevelType w:val="hybridMultilevel"/>
    <w:tmpl w:val="6860C492"/>
    <w:lvl w:ilvl="0" w:tplc="CAC4444A">
      <w:start w:val="1"/>
      <w:numFmt w:val="decimal"/>
      <w:lvlText w:val="%1."/>
      <w:lvlJc w:val="left"/>
      <w:pPr>
        <w:ind w:left="28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9C4BC8"/>
    <w:multiLevelType w:val="hybridMultilevel"/>
    <w:tmpl w:val="DF86D7E8"/>
    <w:lvl w:ilvl="0" w:tplc="01DCB08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B4B51"/>
    <w:multiLevelType w:val="multilevel"/>
    <w:tmpl w:val="2E78FA7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7" w15:restartNumberingAfterBreak="0">
    <w:nsid w:val="416F0C9A"/>
    <w:multiLevelType w:val="hybridMultilevel"/>
    <w:tmpl w:val="36ACC33C"/>
    <w:lvl w:ilvl="0" w:tplc="5364BEAE">
      <w:start w:val="4"/>
      <w:numFmt w:val="lowerLetter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5D23B1A"/>
    <w:multiLevelType w:val="hybridMultilevel"/>
    <w:tmpl w:val="18A4D37A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7294661"/>
    <w:multiLevelType w:val="hybridMultilevel"/>
    <w:tmpl w:val="E31AF48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E21C0"/>
    <w:multiLevelType w:val="hybridMultilevel"/>
    <w:tmpl w:val="E6E0DC32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504DC"/>
    <w:multiLevelType w:val="hybridMultilevel"/>
    <w:tmpl w:val="2826C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42C4F"/>
    <w:multiLevelType w:val="hybridMultilevel"/>
    <w:tmpl w:val="5BECD36A"/>
    <w:lvl w:ilvl="0" w:tplc="3F3E9D5E">
      <w:start w:val="1"/>
      <w:numFmt w:val="decimal"/>
      <w:lvlText w:val="%1."/>
      <w:lvlJc w:val="left"/>
      <w:pPr>
        <w:ind w:left="283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6EB38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E2C5B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20F7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C6783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EC591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14402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56724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DE7A7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A81500"/>
    <w:multiLevelType w:val="multilevel"/>
    <w:tmpl w:val="6A3C21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4" w15:restartNumberingAfterBreak="0">
    <w:nsid w:val="66A05D7B"/>
    <w:multiLevelType w:val="hybridMultilevel"/>
    <w:tmpl w:val="E4B229CA"/>
    <w:lvl w:ilvl="0" w:tplc="7E005BA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6EB9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28EE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F8A2A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CA83A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680DE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6A536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103004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96EED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30752D"/>
    <w:multiLevelType w:val="hybridMultilevel"/>
    <w:tmpl w:val="2408A5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703E5"/>
    <w:multiLevelType w:val="multilevel"/>
    <w:tmpl w:val="4E08F37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27" w15:restartNumberingAfterBreak="0">
    <w:nsid w:val="77204C96"/>
    <w:multiLevelType w:val="hybridMultilevel"/>
    <w:tmpl w:val="B2AA9480"/>
    <w:lvl w:ilvl="0" w:tplc="66624280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E1A0E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1A544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08B56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A542E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08B38C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32019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D6179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A096F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8F9382D"/>
    <w:multiLevelType w:val="hybridMultilevel"/>
    <w:tmpl w:val="0FF47EC6"/>
    <w:lvl w:ilvl="0" w:tplc="2E70C506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79EE605B"/>
    <w:multiLevelType w:val="hybridMultilevel"/>
    <w:tmpl w:val="B4080E36"/>
    <w:lvl w:ilvl="0" w:tplc="17BA906A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0" w15:restartNumberingAfterBreak="0">
    <w:nsid w:val="7EA721C9"/>
    <w:multiLevelType w:val="hybridMultilevel"/>
    <w:tmpl w:val="CD7E161E"/>
    <w:lvl w:ilvl="0" w:tplc="7F38F5D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DCB084">
      <w:start w:val="1"/>
      <w:numFmt w:val="lowerLetter"/>
      <w:lvlText w:val="%2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E268D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6E37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0C9FD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8259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060B1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E293E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6A1DE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8803424">
    <w:abstractNumId w:val="7"/>
  </w:num>
  <w:num w:numId="2" w16cid:durableId="244345385">
    <w:abstractNumId w:val="2"/>
  </w:num>
  <w:num w:numId="3" w16cid:durableId="297731381">
    <w:abstractNumId w:val="27"/>
  </w:num>
  <w:num w:numId="4" w16cid:durableId="1702440226">
    <w:abstractNumId w:val="13"/>
  </w:num>
  <w:num w:numId="5" w16cid:durableId="292634704">
    <w:abstractNumId w:val="24"/>
  </w:num>
  <w:num w:numId="6" w16cid:durableId="72240199">
    <w:abstractNumId w:val="30"/>
  </w:num>
  <w:num w:numId="7" w16cid:durableId="1256134663">
    <w:abstractNumId w:val="22"/>
  </w:num>
  <w:num w:numId="8" w16cid:durableId="10985987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2904786">
    <w:abstractNumId w:val="5"/>
  </w:num>
  <w:num w:numId="10" w16cid:durableId="1892888941">
    <w:abstractNumId w:val="26"/>
  </w:num>
  <w:num w:numId="11" w16cid:durableId="1389453496">
    <w:abstractNumId w:val="6"/>
  </w:num>
  <w:num w:numId="12" w16cid:durableId="37055693">
    <w:abstractNumId w:val="23"/>
  </w:num>
  <w:num w:numId="13" w16cid:durableId="444471796">
    <w:abstractNumId w:val="3"/>
  </w:num>
  <w:num w:numId="14" w16cid:durableId="1979870539">
    <w:abstractNumId w:val="12"/>
  </w:num>
  <w:num w:numId="15" w16cid:durableId="1226263374">
    <w:abstractNumId w:val="16"/>
  </w:num>
  <w:num w:numId="16" w16cid:durableId="218982140">
    <w:abstractNumId w:val="8"/>
  </w:num>
  <w:num w:numId="17" w16cid:durableId="145783119">
    <w:abstractNumId w:val="4"/>
  </w:num>
  <w:num w:numId="18" w16cid:durableId="924612172">
    <w:abstractNumId w:val="29"/>
  </w:num>
  <w:num w:numId="19" w16cid:durableId="965084172">
    <w:abstractNumId w:val="18"/>
  </w:num>
  <w:num w:numId="20" w16cid:durableId="1209683579">
    <w:abstractNumId w:val="1"/>
  </w:num>
  <w:num w:numId="21" w16cid:durableId="2121416476">
    <w:abstractNumId w:val="10"/>
  </w:num>
  <w:num w:numId="22" w16cid:durableId="1484347299">
    <w:abstractNumId w:val="21"/>
  </w:num>
  <w:num w:numId="23" w16cid:durableId="1291665851">
    <w:abstractNumId w:val="14"/>
  </w:num>
  <w:num w:numId="24" w16cid:durableId="1420173104">
    <w:abstractNumId w:val="20"/>
  </w:num>
  <w:num w:numId="25" w16cid:durableId="5794100">
    <w:abstractNumId w:val="19"/>
  </w:num>
  <w:num w:numId="26" w16cid:durableId="1949503821">
    <w:abstractNumId w:val="11"/>
  </w:num>
  <w:num w:numId="27" w16cid:durableId="1218971407">
    <w:abstractNumId w:val="9"/>
  </w:num>
  <w:num w:numId="28" w16cid:durableId="1142772928">
    <w:abstractNumId w:val="25"/>
  </w:num>
  <w:num w:numId="29" w16cid:durableId="1873885328">
    <w:abstractNumId w:val="15"/>
  </w:num>
  <w:num w:numId="30" w16cid:durableId="464541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5748995">
    <w:abstractNumId w:val="17"/>
  </w:num>
  <w:num w:numId="32" w16cid:durableId="108187290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33"/>
    <w:rsid w:val="00025F6A"/>
    <w:rsid w:val="00043AF1"/>
    <w:rsid w:val="00044F76"/>
    <w:rsid w:val="00046C07"/>
    <w:rsid w:val="00052100"/>
    <w:rsid w:val="00060EC0"/>
    <w:rsid w:val="00065176"/>
    <w:rsid w:val="00075454"/>
    <w:rsid w:val="000766DE"/>
    <w:rsid w:val="00083363"/>
    <w:rsid w:val="00083DB2"/>
    <w:rsid w:val="00085B66"/>
    <w:rsid w:val="00092192"/>
    <w:rsid w:val="00092717"/>
    <w:rsid w:val="000944F0"/>
    <w:rsid w:val="000A1E0B"/>
    <w:rsid w:val="000A6378"/>
    <w:rsid w:val="000B5694"/>
    <w:rsid w:val="000C11BE"/>
    <w:rsid w:val="000C3666"/>
    <w:rsid w:val="000C4E8D"/>
    <w:rsid w:val="000C4FF8"/>
    <w:rsid w:val="000C6ADB"/>
    <w:rsid w:val="000D3B38"/>
    <w:rsid w:val="000E0BD4"/>
    <w:rsid w:val="000E64EE"/>
    <w:rsid w:val="000F67EC"/>
    <w:rsid w:val="001025C8"/>
    <w:rsid w:val="00120D7B"/>
    <w:rsid w:val="00140BC2"/>
    <w:rsid w:val="00140FD4"/>
    <w:rsid w:val="001420D6"/>
    <w:rsid w:val="00160F5C"/>
    <w:rsid w:val="001669A9"/>
    <w:rsid w:val="00177F21"/>
    <w:rsid w:val="001843C4"/>
    <w:rsid w:val="00194471"/>
    <w:rsid w:val="00197DC1"/>
    <w:rsid w:val="001A3D53"/>
    <w:rsid w:val="001A4CF6"/>
    <w:rsid w:val="001A4D93"/>
    <w:rsid w:val="001A5CE9"/>
    <w:rsid w:val="001B16E7"/>
    <w:rsid w:val="001B5E50"/>
    <w:rsid w:val="001C6E86"/>
    <w:rsid w:val="001C7446"/>
    <w:rsid w:val="001D718D"/>
    <w:rsid w:val="001E5F98"/>
    <w:rsid w:val="001E6EA1"/>
    <w:rsid w:val="0020041E"/>
    <w:rsid w:val="00201209"/>
    <w:rsid w:val="002214CA"/>
    <w:rsid w:val="002334DF"/>
    <w:rsid w:val="002442CD"/>
    <w:rsid w:val="0024434C"/>
    <w:rsid w:val="002447DB"/>
    <w:rsid w:val="00245F85"/>
    <w:rsid w:val="002479DB"/>
    <w:rsid w:val="00251BB9"/>
    <w:rsid w:val="002637FC"/>
    <w:rsid w:val="00271F33"/>
    <w:rsid w:val="00284C9E"/>
    <w:rsid w:val="002A7FD1"/>
    <w:rsid w:val="002B5DA0"/>
    <w:rsid w:val="002B633E"/>
    <w:rsid w:val="002C4686"/>
    <w:rsid w:val="002C4EFA"/>
    <w:rsid w:val="002D4933"/>
    <w:rsid w:val="002E12DB"/>
    <w:rsid w:val="002E2736"/>
    <w:rsid w:val="00302938"/>
    <w:rsid w:val="00304EED"/>
    <w:rsid w:val="00305D41"/>
    <w:rsid w:val="003229D0"/>
    <w:rsid w:val="00322E91"/>
    <w:rsid w:val="00324BD3"/>
    <w:rsid w:val="00331D7E"/>
    <w:rsid w:val="003332A7"/>
    <w:rsid w:val="003433A3"/>
    <w:rsid w:val="00362865"/>
    <w:rsid w:val="00377169"/>
    <w:rsid w:val="003779BD"/>
    <w:rsid w:val="003849E3"/>
    <w:rsid w:val="00384C6E"/>
    <w:rsid w:val="00392230"/>
    <w:rsid w:val="00396899"/>
    <w:rsid w:val="003B0243"/>
    <w:rsid w:val="003B27A1"/>
    <w:rsid w:val="003B38D1"/>
    <w:rsid w:val="003B5427"/>
    <w:rsid w:val="003B6E87"/>
    <w:rsid w:val="003C213E"/>
    <w:rsid w:val="003C36B7"/>
    <w:rsid w:val="003D2B08"/>
    <w:rsid w:val="003D4CA7"/>
    <w:rsid w:val="003D665A"/>
    <w:rsid w:val="00410B62"/>
    <w:rsid w:val="00413F53"/>
    <w:rsid w:val="00415786"/>
    <w:rsid w:val="00424B9B"/>
    <w:rsid w:val="0042605F"/>
    <w:rsid w:val="004349FE"/>
    <w:rsid w:val="0044596D"/>
    <w:rsid w:val="0046543C"/>
    <w:rsid w:val="00466683"/>
    <w:rsid w:val="0047058F"/>
    <w:rsid w:val="00472373"/>
    <w:rsid w:val="00480234"/>
    <w:rsid w:val="00484D0D"/>
    <w:rsid w:val="004879FC"/>
    <w:rsid w:val="004918EB"/>
    <w:rsid w:val="00496F5A"/>
    <w:rsid w:val="004A1D79"/>
    <w:rsid w:val="004A1E4B"/>
    <w:rsid w:val="004A7580"/>
    <w:rsid w:val="004B5557"/>
    <w:rsid w:val="004C6E95"/>
    <w:rsid w:val="004D699C"/>
    <w:rsid w:val="004D747B"/>
    <w:rsid w:val="004D7F02"/>
    <w:rsid w:val="004E141A"/>
    <w:rsid w:val="004E73CE"/>
    <w:rsid w:val="004F2FFF"/>
    <w:rsid w:val="00503922"/>
    <w:rsid w:val="00512006"/>
    <w:rsid w:val="005261B1"/>
    <w:rsid w:val="005277DB"/>
    <w:rsid w:val="00542172"/>
    <w:rsid w:val="005545CD"/>
    <w:rsid w:val="00572234"/>
    <w:rsid w:val="00574FEC"/>
    <w:rsid w:val="00580429"/>
    <w:rsid w:val="005A1D9D"/>
    <w:rsid w:val="005A2770"/>
    <w:rsid w:val="005B704B"/>
    <w:rsid w:val="005C3CE3"/>
    <w:rsid w:val="005C7A92"/>
    <w:rsid w:val="005D1C98"/>
    <w:rsid w:val="005E0AC7"/>
    <w:rsid w:val="005F0A69"/>
    <w:rsid w:val="005F6D0B"/>
    <w:rsid w:val="00601538"/>
    <w:rsid w:val="00614DB8"/>
    <w:rsid w:val="00635A70"/>
    <w:rsid w:val="00635CB5"/>
    <w:rsid w:val="00636664"/>
    <w:rsid w:val="006368CF"/>
    <w:rsid w:val="00641139"/>
    <w:rsid w:val="00641EA0"/>
    <w:rsid w:val="006548A1"/>
    <w:rsid w:val="006571F3"/>
    <w:rsid w:val="00661F5A"/>
    <w:rsid w:val="00662793"/>
    <w:rsid w:val="00664311"/>
    <w:rsid w:val="00664D11"/>
    <w:rsid w:val="00674F57"/>
    <w:rsid w:val="00677855"/>
    <w:rsid w:val="006966B7"/>
    <w:rsid w:val="006A10D5"/>
    <w:rsid w:val="006A53E4"/>
    <w:rsid w:val="006A734C"/>
    <w:rsid w:val="006B37C0"/>
    <w:rsid w:val="006B656F"/>
    <w:rsid w:val="006C6397"/>
    <w:rsid w:val="006C7D76"/>
    <w:rsid w:val="006D04D7"/>
    <w:rsid w:val="006E4FF7"/>
    <w:rsid w:val="006E61E5"/>
    <w:rsid w:val="006E78A1"/>
    <w:rsid w:val="006E7ABC"/>
    <w:rsid w:val="006F17AB"/>
    <w:rsid w:val="006F340C"/>
    <w:rsid w:val="006F49F1"/>
    <w:rsid w:val="00702D51"/>
    <w:rsid w:val="00713C81"/>
    <w:rsid w:val="0071793B"/>
    <w:rsid w:val="007215DF"/>
    <w:rsid w:val="00723935"/>
    <w:rsid w:val="00732BB6"/>
    <w:rsid w:val="00740B71"/>
    <w:rsid w:val="0074725F"/>
    <w:rsid w:val="00757E87"/>
    <w:rsid w:val="00760339"/>
    <w:rsid w:val="00770A46"/>
    <w:rsid w:val="00770C9C"/>
    <w:rsid w:val="007743A5"/>
    <w:rsid w:val="0077698C"/>
    <w:rsid w:val="00777511"/>
    <w:rsid w:val="007813E9"/>
    <w:rsid w:val="007947DF"/>
    <w:rsid w:val="00795735"/>
    <w:rsid w:val="007963D0"/>
    <w:rsid w:val="00797BDA"/>
    <w:rsid w:val="007A053A"/>
    <w:rsid w:val="007B4078"/>
    <w:rsid w:val="007B5EC1"/>
    <w:rsid w:val="007C0B91"/>
    <w:rsid w:val="007C49EA"/>
    <w:rsid w:val="007C5023"/>
    <w:rsid w:val="007D15A7"/>
    <w:rsid w:val="007D685F"/>
    <w:rsid w:val="007F30AC"/>
    <w:rsid w:val="00824B89"/>
    <w:rsid w:val="00840B1D"/>
    <w:rsid w:val="00845367"/>
    <w:rsid w:val="00845595"/>
    <w:rsid w:val="0085599B"/>
    <w:rsid w:val="00870024"/>
    <w:rsid w:val="008713CB"/>
    <w:rsid w:val="0087180C"/>
    <w:rsid w:val="00872CB0"/>
    <w:rsid w:val="00875E93"/>
    <w:rsid w:val="0088585B"/>
    <w:rsid w:val="0089747B"/>
    <w:rsid w:val="008A3F99"/>
    <w:rsid w:val="008B0AAE"/>
    <w:rsid w:val="008B0BA1"/>
    <w:rsid w:val="008B6FD1"/>
    <w:rsid w:val="008C3458"/>
    <w:rsid w:val="008C6785"/>
    <w:rsid w:val="008D680F"/>
    <w:rsid w:val="008E1EE1"/>
    <w:rsid w:val="008E7915"/>
    <w:rsid w:val="008F040F"/>
    <w:rsid w:val="008F2503"/>
    <w:rsid w:val="008F2BFA"/>
    <w:rsid w:val="00901972"/>
    <w:rsid w:val="00905F7C"/>
    <w:rsid w:val="0091045E"/>
    <w:rsid w:val="0091691C"/>
    <w:rsid w:val="0091743B"/>
    <w:rsid w:val="00925DA9"/>
    <w:rsid w:val="0093218C"/>
    <w:rsid w:val="009364A6"/>
    <w:rsid w:val="00940D9A"/>
    <w:rsid w:val="009450F1"/>
    <w:rsid w:val="00945998"/>
    <w:rsid w:val="00946D25"/>
    <w:rsid w:val="009609E5"/>
    <w:rsid w:val="00961FC1"/>
    <w:rsid w:val="00975368"/>
    <w:rsid w:val="00983D5A"/>
    <w:rsid w:val="009919B3"/>
    <w:rsid w:val="00997E23"/>
    <w:rsid w:val="009B3EDE"/>
    <w:rsid w:val="009B5A22"/>
    <w:rsid w:val="009B66D1"/>
    <w:rsid w:val="009C7C72"/>
    <w:rsid w:val="00A01342"/>
    <w:rsid w:val="00A05C7D"/>
    <w:rsid w:val="00A07DE1"/>
    <w:rsid w:val="00A1143F"/>
    <w:rsid w:val="00A16522"/>
    <w:rsid w:val="00A27664"/>
    <w:rsid w:val="00A35D93"/>
    <w:rsid w:val="00A44F4C"/>
    <w:rsid w:val="00A50F64"/>
    <w:rsid w:val="00A519D2"/>
    <w:rsid w:val="00A66BE8"/>
    <w:rsid w:val="00A71E02"/>
    <w:rsid w:val="00A80DDE"/>
    <w:rsid w:val="00A921D5"/>
    <w:rsid w:val="00A957D8"/>
    <w:rsid w:val="00A9638B"/>
    <w:rsid w:val="00AA5971"/>
    <w:rsid w:val="00AA7172"/>
    <w:rsid w:val="00AB33B4"/>
    <w:rsid w:val="00AB6D2E"/>
    <w:rsid w:val="00AC28FC"/>
    <w:rsid w:val="00AD1FF4"/>
    <w:rsid w:val="00AD43E0"/>
    <w:rsid w:val="00AD4697"/>
    <w:rsid w:val="00AD517B"/>
    <w:rsid w:val="00AE2E49"/>
    <w:rsid w:val="00AE3A41"/>
    <w:rsid w:val="00AF0B2F"/>
    <w:rsid w:val="00AF56D0"/>
    <w:rsid w:val="00B029F4"/>
    <w:rsid w:val="00B21396"/>
    <w:rsid w:val="00B2621E"/>
    <w:rsid w:val="00B33CC3"/>
    <w:rsid w:val="00B44F51"/>
    <w:rsid w:val="00B54ACC"/>
    <w:rsid w:val="00B74A1F"/>
    <w:rsid w:val="00B82341"/>
    <w:rsid w:val="00B8515B"/>
    <w:rsid w:val="00B9166D"/>
    <w:rsid w:val="00BB1FB9"/>
    <w:rsid w:val="00BD074E"/>
    <w:rsid w:val="00BD076D"/>
    <w:rsid w:val="00BD1DC8"/>
    <w:rsid w:val="00BD3488"/>
    <w:rsid w:val="00BE7754"/>
    <w:rsid w:val="00BF1F8D"/>
    <w:rsid w:val="00BF4CB2"/>
    <w:rsid w:val="00BF5CC2"/>
    <w:rsid w:val="00BF5D36"/>
    <w:rsid w:val="00BF708E"/>
    <w:rsid w:val="00C03E44"/>
    <w:rsid w:val="00C107B5"/>
    <w:rsid w:val="00C12E16"/>
    <w:rsid w:val="00C21AF4"/>
    <w:rsid w:val="00C25C06"/>
    <w:rsid w:val="00C349ED"/>
    <w:rsid w:val="00C351F5"/>
    <w:rsid w:val="00C37AC4"/>
    <w:rsid w:val="00C4332A"/>
    <w:rsid w:val="00C50333"/>
    <w:rsid w:val="00C76FB7"/>
    <w:rsid w:val="00C90F29"/>
    <w:rsid w:val="00CB1450"/>
    <w:rsid w:val="00CD0DDE"/>
    <w:rsid w:val="00CD1A50"/>
    <w:rsid w:val="00CE69C9"/>
    <w:rsid w:val="00D1060B"/>
    <w:rsid w:val="00D13628"/>
    <w:rsid w:val="00D21B9B"/>
    <w:rsid w:val="00D24429"/>
    <w:rsid w:val="00D31CBE"/>
    <w:rsid w:val="00D3339B"/>
    <w:rsid w:val="00D51339"/>
    <w:rsid w:val="00D574DE"/>
    <w:rsid w:val="00D609C5"/>
    <w:rsid w:val="00D71E7B"/>
    <w:rsid w:val="00D74A79"/>
    <w:rsid w:val="00D74D6B"/>
    <w:rsid w:val="00D8020E"/>
    <w:rsid w:val="00D8103F"/>
    <w:rsid w:val="00D851EE"/>
    <w:rsid w:val="00D9150B"/>
    <w:rsid w:val="00DA5CC9"/>
    <w:rsid w:val="00DA67AE"/>
    <w:rsid w:val="00DB5781"/>
    <w:rsid w:val="00DC4090"/>
    <w:rsid w:val="00DD1EB7"/>
    <w:rsid w:val="00DE4478"/>
    <w:rsid w:val="00DE786D"/>
    <w:rsid w:val="00DF4504"/>
    <w:rsid w:val="00DF4633"/>
    <w:rsid w:val="00DF4C16"/>
    <w:rsid w:val="00DF7ECF"/>
    <w:rsid w:val="00E07B79"/>
    <w:rsid w:val="00E10D73"/>
    <w:rsid w:val="00E16A63"/>
    <w:rsid w:val="00E330CA"/>
    <w:rsid w:val="00E36683"/>
    <w:rsid w:val="00E404F1"/>
    <w:rsid w:val="00E50987"/>
    <w:rsid w:val="00E52CF5"/>
    <w:rsid w:val="00E53EE3"/>
    <w:rsid w:val="00E54FEC"/>
    <w:rsid w:val="00E66F5B"/>
    <w:rsid w:val="00E73280"/>
    <w:rsid w:val="00E77825"/>
    <w:rsid w:val="00E811E7"/>
    <w:rsid w:val="00E846C5"/>
    <w:rsid w:val="00E86928"/>
    <w:rsid w:val="00E961C2"/>
    <w:rsid w:val="00EA4221"/>
    <w:rsid w:val="00ED2FFA"/>
    <w:rsid w:val="00EE66C9"/>
    <w:rsid w:val="00EE777D"/>
    <w:rsid w:val="00EF0968"/>
    <w:rsid w:val="00EF6DEA"/>
    <w:rsid w:val="00F00C5B"/>
    <w:rsid w:val="00F0298D"/>
    <w:rsid w:val="00F02B0A"/>
    <w:rsid w:val="00F04C4F"/>
    <w:rsid w:val="00F14A30"/>
    <w:rsid w:val="00F15A2E"/>
    <w:rsid w:val="00F17220"/>
    <w:rsid w:val="00F35DE2"/>
    <w:rsid w:val="00F413F4"/>
    <w:rsid w:val="00F448DF"/>
    <w:rsid w:val="00F51F03"/>
    <w:rsid w:val="00F56095"/>
    <w:rsid w:val="00F72D82"/>
    <w:rsid w:val="00F75EC0"/>
    <w:rsid w:val="00F84BE4"/>
    <w:rsid w:val="00F868D5"/>
    <w:rsid w:val="00F91DFB"/>
    <w:rsid w:val="00F938B0"/>
    <w:rsid w:val="00FA66B4"/>
    <w:rsid w:val="00FB287B"/>
    <w:rsid w:val="00FB34FB"/>
    <w:rsid w:val="00FB441D"/>
    <w:rsid w:val="00FB66B7"/>
    <w:rsid w:val="00FE5A15"/>
    <w:rsid w:val="00FF0474"/>
    <w:rsid w:val="00FF7B85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DEE3"/>
  <w15:docId w15:val="{BC3095F5-0A67-467F-B3FD-4474A23A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AF4"/>
    <w:pPr>
      <w:spacing w:after="43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owy1">
    <w:name w:val="Standardowy1"/>
    <w:rsid w:val="00D13628"/>
    <w:pPr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9B5A22"/>
    <w:pPr>
      <w:ind w:left="720"/>
      <w:contextualSpacing/>
    </w:pPr>
  </w:style>
  <w:style w:type="paragraph" w:styleId="Lista">
    <w:name w:val="List"/>
    <w:basedOn w:val="Tekstpodstawowy"/>
    <w:rsid w:val="00A71E02"/>
    <w:pPr>
      <w:widowControl w:val="0"/>
      <w:suppressAutoHyphens/>
      <w:spacing w:line="240" w:lineRule="auto"/>
      <w:ind w:left="0" w:right="0" w:firstLine="0"/>
      <w:jc w:val="left"/>
    </w:pPr>
    <w:rPr>
      <w:rFonts w:eastAsia="Lucida Sans Unicode" w:cs="Tahoma"/>
      <w:color w:val="auto"/>
      <w:kern w:val="0"/>
      <w:sz w:val="24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E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E02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WW-Tekstpodstawowy3">
    <w:name w:val="WW-Tekst podstawowy 3"/>
    <w:basedOn w:val="Normalny"/>
    <w:rsid w:val="00B21396"/>
    <w:pPr>
      <w:widowControl w:val="0"/>
      <w:suppressAutoHyphens/>
      <w:spacing w:after="0" w:line="240" w:lineRule="auto"/>
      <w:ind w:left="0" w:right="0" w:firstLine="0"/>
    </w:pPr>
    <w:rPr>
      <w:rFonts w:eastAsia="Tahoma"/>
      <w:color w:val="auto"/>
      <w:kern w:val="0"/>
      <w:sz w:val="22"/>
      <w14:ligatures w14:val="none"/>
    </w:rPr>
  </w:style>
  <w:style w:type="character" w:styleId="Pogrubienie">
    <w:name w:val="Strong"/>
    <w:basedOn w:val="Domylnaczcionkaakapitu"/>
    <w:uiPriority w:val="22"/>
    <w:qFormat/>
    <w:rsid w:val="002C4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2589</Words>
  <Characters>15540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Przywidz</Company>
  <LinksUpToDate>false</LinksUpToDate>
  <CharactersWithSpaces>18093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Z.B.</dc:creator>
  <cp:keywords/>
  <cp:lastModifiedBy>Maciej Masłowski</cp:lastModifiedBy>
  <cp:revision>7</cp:revision>
  <cp:lastPrinted>2025-06-24T12:51:00Z</cp:lastPrinted>
  <dcterms:created xsi:type="dcterms:W3CDTF">2025-12-22T17:53:00Z</dcterms:created>
  <dcterms:modified xsi:type="dcterms:W3CDTF">2025-12-23T10:07:00Z</dcterms:modified>
</cp:coreProperties>
</file>